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0F316" w14:textId="77777777" w:rsidR="001D2240" w:rsidRPr="000B0E62" w:rsidRDefault="001D2240" w:rsidP="001D2240">
      <w:pPr>
        <w:spacing w:before="100" w:beforeAutospacing="1" w:after="100" w:afterAutospacing="1"/>
        <w:rPr>
          <w:rFonts w:eastAsia="Times New Roman"/>
          <w:b/>
          <w:bCs/>
          <w:sz w:val="36"/>
          <w:szCs w:val="36"/>
          <w:lang w:val="fr-CA"/>
        </w:rPr>
      </w:pPr>
      <w:r w:rsidRPr="000B0E62">
        <w:rPr>
          <w:rFonts w:eastAsia="Times New Roman"/>
          <w:b/>
          <w:bCs/>
          <w:sz w:val="36"/>
          <w:szCs w:val="36"/>
          <w:lang w:val="fr-CA"/>
        </w:rPr>
        <w:t xml:space="preserve">Test rapide </w:t>
      </w:r>
      <w:proofErr w:type="spellStart"/>
      <w:r w:rsidRPr="000B0E62">
        <w:rPr>
          <w:rFonts w:eastAsia="Times New Roman"/>
          <w:b/>
          <w:bCs/>
          <w:sz w:val="36"/>
          <w:szCs w:val="36"/>
          <w:lang w:val="fr-CA"/>
        </w:rPr>
        <w:t>Panbio</w:t>
      </w:r>
      <w:r w:rsidRPr="000B0E62">
        <w:rPr>
          <w:rFonts w:eastAsia="Times New Roman"/>
          <w:b/>
          <w:bCs/>
          <w:sz w:val="36"/>
          <w:szCs w:val="36"/>
          <w:vertAlign w:val="superscript"/>
          <w:lang w:val="fr-CA"/>
        </w:rPr>
        <w:t>MC</w:t>
      </w:r>
      <w:proofErr w:type="spellEnd"/>
      <w:r w:rsidRPr="000B0E62">
        <w:rPr>
          <w:rFonts w:eastAsia="Times New Roman"/>
          <w:b/>
          <w:bCs/>
          <w:sz w:val="36"/>
          <w:szCs w:val="36"/>
          <w:lang w:val="fr-CA"/>
        </w:rPr>
        <w:t xml:space="preserve"> </w:t>
      </w:r>
      <w:r>
        <w:rPr>
          <w:rFonts w:eastAsia="Times New Roman"/>
          <w:b/>
          <w:bCs/>
          <w:sz w:val="36"/>
          <w:szCs w:val="36"/>
          <w:lang w:val="fr-CA"/>
        </w:rPr>
        <w:t>d</w:t>
      </w:r>
      <w:r w:rsidRPr="000B0E62">
        <w:rPr>
          <w:rFonts w:eastAsia="Times New Roman"/>
          <w:b/>
          <w:bCs/>
          <w:sz w:val="36"/>
          <w:szCs w:val="36"/>
          <w:lang w:val="fr-CA"/>
        </w:rPr>
        <w:t>’antigène</w:t>
      </w:r>
      <w:r>
        <w:rPr>
          <w:rFonts w:eastAsia="Times New Roman"/>
          <w:b/>
          <w:bCs/>
          <w:sz w:val="36"/>
          <w:szCs w:val="36"/>
          <w:lang w:val="fr-CA"/>
        </w:rPr>
        <w:t xml:space="preserve"> de la</w:t>
      </w:r>
      <w:r w:rsidRPr="000B0E62">
        <w:rPr>
          <w:rFonts w:eastAsia="Times New Roman"/>
          <w:b/>
          <w:bCs/>
          <w:sz w:val="36"/>
          <w:szCs w:val="36"/>
          <w:lang w:val="fr-CA"/>
        </w:rPr>
        <w:t xml:space="preserve"> COVID-19 – Comment </w:t>
      </w:r>
      <w:r>
        <w:rPr>
          <w:rFonts w:eastAsia="Times New Roman"/>
          <w:b/>
          <w:bCs/>
          <w:sz w:val="36"/>
          <w:szCs w:val="36"/>
          <w:lang w:val="fr-CA"/>
        </w:rPr>
        <w:t>utiliser la trousse pour un dépistage par soi-même</w:t>
      </w:r>
    </w:p>
    <w:p w14:paraId="623A41BF" w14:textId="77777777" w:rsidR="001D2240" w:rsidRPr="000B0E62" w:rsidRDefault="001D2240" w:rsidP="001D2240">
      <w:pPr>
        <w:spacing w:before="100" w:beforeAutospacing="1" w:after="100" w:afterAutospacing="1"/>
        <w:rPr>
          <w:rFonts w:eastAsia="Times New Roman"/>
          <w:lang w:val="fr-CA"/>
        </w:rPr>
      </w:pPr>
      <w:r w:rsidRPr="000B0E62">
        <w:rPr>
          <w:rFonts w:eastAsia="Times New Roman"/>
          <w:lang w:val="fr-CA"/>
        </w:rPr>
        <w:t xml:space="preserve">Ce document explique comment utiliser </w:t>
      </w:r>
      <w:r>
        <w:rPr>
          <w:rFonts w:eastAsia="Times New Roman"/>
          <w:lang w:val="fr-CA"/>
        </w:rPr>
        <w:t>un</w:t>
      </w:r>
      <w:r w:rsidRPr="000B0E62">
        <w:rPr>
          <w:rFonts w:eastAsia="Times New Roman"/>
          <w:lang w:val="fr-CA"/>
        </w:rPr>
        <w:t xml:space="preserve"> test rapide</w:t>
      </w:r>
      <w:r>
        <w:rPr>
          <w:rFonts w:eastAsia="Times New Roman"/>
          <w:lang w:val="fr-CA"/>
        </w:rPr>
        <w:t xml:space="preserve"> de la </w:t>
      </w:r>
      <w:r w:rsidRPr="000B0E62">
        <w:rPr>
          <w:rFonts w:eastAsia="Times New Roman"/>
          <w:lang w:val="fr-CA"/>
        </w:rPr>
        <w:t xml:space="preserve">COVID-19 </w:t>
      </w:r>
      <w:r>
        <w:rPr>
          <w:rFonts w:eastAsia="Times New Roman"/>
          <w:lang w:val="fr-CA"/>
        </w:rPr>
        <w:t>pour vous dépister par vous-même</w:t>
      </w:r>
      <w:r w:rsidRPr="000B0E62">
        <w:rPr>
          <w:rFonts w:eastAsia="Times New Roman"/>
          <w:lang w:val="fr-CA"/>
        </w:rPr>
        <w:t xml:space="preserve">. </w:t>
      </w:r>
      <w:r>
        <w:rPr>
          <w:rFonts w:eastAsia="Times New Roman"/>
          <w:lang w:val="fr-CA"/>
        </w:rPr>
        <w:t>Il se peut que vous receviez davantage d’instructions par la personne qui vous donnera la trousse</w:t>
      </w:r>
      <w:r w:rsidRPr="000B0E62">
        <w:rPr>
          <w:rFonts w:eastAsia="Times New Roman"/>
          <w:lang w:val="fr-CA"/>
        </w:rPr>
        <w:t xml:space="preserve">. </w:t>
      </w:r>
      <w:r>
        <w:rPr>
          <w:rFonts w:eastAsia="Times New Roman"/>
          <w:lang w:val="fr-CA"/>
        </w:rPr>
        <w:t>Veuillez également lire attentivement les instructions du fabricant dans la trousse.</w:t>
      </w:r>
      <w:r w:rsidRPr="000B0E62">
        <w:rPr>
          <w:rFonts w:eastAsia="Times New Roman"/>
          <w:lang w:val="fr-CA"/>
        </w:rPr>
        <w:t xml:space="preserve"> </w:t>
      </w:r>
    </w:p>
    <w:p w14:paraId="6FF9236A" w14:textId="77777777" w:rsidR="001D2240" w:rsidRPr="00D55FBB" w:rsidRDefault="001D2240" w:rsidP="001D2240">
      <w:pPr>
        <w:spacing w:before="100" w:beforeAutospacing="1" w:after="100" w:afterAutospacing="1"/>
        <w:rPr>
          <w:rFonts w:eastAsia="Times New Roman"/>
          <w:lang w:val="fr-CA"/>
        </w:rPr>
      </w:pPr>
      <w:r w:rsidRPr="00D55FBB">
        <w:rPr>
          <w:rFonts w:eastAsia="Times New Roman"/>
          <w:b/>
          <w:lang w:val="fr-CA"/>
        </w:rPr>
        <w:t xml:space="preserve">Remarque: </w:t>
      </w:r>
      <w:r w:rsidRPr="00D55FBB">
        <w:rPr>
          <w:rFonts w:eastAsia="Times New Roman"/>
          <w:lang w:val="fr-CA"/>
        </w:rPr>
        <w:t>Si vous avez QUELCONQUE symptôme ou avez été exposé à une personne atteinte de la COVID-19, n’</w:t>
      </w:r>
      <w:proofErr w:type="spellStart"/>
      <w:r>
        <w:rPr>
          <w:rFonts w:eastAsia="Times New Roman"/>
          <w:lang w:val="fr-CA"/>
        </w:rPr>
        <w:t>utilizez</w:t>
      </w:r>
      <w:proofErr w:type="spellEnd"/>
      <w:r>
        <w:rPr>
          <w:rFonts w:eastAsia="Times New Roman"/>
          <w:lang w:val="fr-CA"/>
        </w:rPr>
        <w:t xml:space="preserve"> PAS cette trousse de test rapide et allez plutôt obtenir un test de dépistage régulier dans un centre d’évaluation ou un laboratoire communautaire.</w:t>
      </w:r>
    </w:p>
    <w:p w14:paraId="43D080FC" w14:textId="77777777" w:rsidR="001D2240" w:rsidRPr="00D55FBB" w:rsidRDefault="001D2240" w:rsidP="001D2240">
      <w:pPr>
        <w:spacing w:before="100" w:beforeAutospacing="1" w:after="100" w:afterAutospacing="1"/>
        <w:rPr>
          <w:rFonts w:eastAsia="Times New Roman"/>
          <w:b/>
          <w:bCs/>
          <w:sz w:val="32"/>
          <w:szCs w:val="32"/>
          <w:lang w:val="fr-CA"/>
        </w:rPr>
      </w:pPr>
      <w:r w:rsidRPr="00D55FBB">
        <w:rPr>
          <w:rFonts w:eastAsia="Times New Roman"/>
          <w:b/>
          <w:bCs/>
          <w:sz w:val="32"/>
          <w:szCs w:val="32"/>
          <w:lang w:val="fr-CA"/>
        </w:rPr>
        <w:t>Matéri</w:t>
      </w:r>
      <w:r>
        <w:rPr>
          <w:rFonts w:eastAsia="Times New Roman"/>
          <w:b/>
          <w:bCs/>
          <w:sz w:val="32"/>
          <w:szCs w:val="32"/>
          <w:lang w:val="fr-CA"/>
        </w:rPr>
        <w:t>el</w:t>
      </w:r>
      <w:r w:rsidRPr="00D55FBB">
        <w:rPr>
          <w:rFonts w:eastAsia="Times New Roman"/>
          <w:b/>
          <w:bCs/>
          <w:sz w:val="32"/>
          <w:szCs w:val="32"/>
          <w:lang w:val="fr-CA"/>
        </w:rPr>
        <w:t xml:space="preserve"> à vérifier dans votre trousse </w:t>
      </w:r>
      <w:r>
        <w:rPr>
          <w:rFonts w:eastAsia="Times New Roman"/>
          <w:b/>
          <w:bCs/>
          <w:sz w:val="32"/>
          <w:szCs w:val="32"/>
          <w:lang w:val="fr-CA"/>
        </w:rPr>
        <w:t>avant utilisation</w:t>
      </w:r>
    </w:p>
    <w:p w14:paraId="30F1178B" w14:textId="2616439F" w:rsidR="001D2240" w:rsidRPr="00D55FBB" w:rsidRDefault="004A21EF" w:rsidP="001D2240">
      <w:pPr>
        <w:spacing w:before="100" w:beforeAutospacing="1" w:after="100" w:afterAutospacing="1"/>
        <w:rPr>
          <w:rFonts w:ascii="Times New Roman" w:eastAsia="Times New Roman" w:hAnsi="Times New Roman" w:cs="Times New Roman"/>
          <w:lang w:val="fr-CA"/>
        </w:rPr>
      </w:pPr>
      <w:r w:rsidRPr="000B0E62">
        <w:rPr>
          <w:noProof/>
          <w:lang w:val="fr-CA" w:eastAsia="en-CA"/>
        </w:rPr>
        <w:drawing>
          <wp:anchor distT="0" distB="0" distL="114300" distR="114300" simplePos="0" relativeHeight="251659264" behindDoc="0" locked="0" layoutInCell="1" allowOverlap="1" wp14:anchorId="0821B994" wp14:editId="4EF0DD63">
            <wp:simplePos x="0" y="0"/>
            <wp:positionH relativeFrom="column">
              <wp:posOffset>3423285</wp:posOffset>
            </wp:positionH>
            <wp:positionV relativeFrom="paragraph">
              <wp:posOffset>307975</wp:posOffset>
            </wp:positionV>
            <wp:extent cx="2630060" cy="1493425"/>
            <wp:effectExtent l="0" t="0" r="0" b="0"/>
            <wp:wrapNone/>
            <wp:docPr id="1745770087" name="image49.png" descr="Schéma du test rapide de l'antigène Panbio COVID-19 : cartouche de test, instructions, tampon, tube à essai, écouvillon et support pour tube à essai."/>
            <wp:cNvGraphicFramePr/>
            <a:graphic xmlns:a="http://schemas.openxmlformats.org/drawingml/2006/main">
              <a:graphicData uri="http://schemas.openxmlformats.org/drawingml/2006/picture">
                <pic:pic xmlns:pic="http://schemas.openxmlformats.org/drawingml/2006/picture">
                  <pic:nvPicPr>
                    <pic:cNvPr id="1745770087" name="image49.png" descr="Schéma du test rapide de l'antigène Panbio COVID-19 : cartouche de test, instructions, tampon, tube à essai, écouvillon et support pour tube à essai."/>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630060" cy="1493425"/>
                    </a:xfrm>
                    <a:prstGeom prst="rect">
                      <a:avLst/>
                    </a:prstGeom>
                    <a:ln/>
                  </pic:spPr>
                </pic:pic>
              </a:graphicData>
            </a:graphic>
            <wp14:sizeRelH relativeFrom="page">
              <wp14:pctWidth>0</wp14:pctWidth>
            </wp14:sizeRelH>
            <wp14:sizeRelV relativeFrom="page">
              <wp14:pctHeight>0</wp14:pctHeight>
            </wp14:sizeRelV>
          </wp:anchor>
        </w:drawing>
      </w:r>
      <w:r w:rsidR="001D2240" w:rsidRPr="00D55FBB">
        <w:rPr>
          <w:noProof/>
          <w:lang w:val="fr-CA" w:eastAsia="en-CA"/>
        </w:rPr>
        <w:t>Votre trousse de test</w:t>
      </w:r>
      <w:r w:rsidR="001D2240" w:rsidRPr="00D55FBB">
        <w:rPr>
          <w:rFonts w:eastAsia="Times New Roman"/>
          <w:lang w:val="fr-CA"/>
        </w:rPr>
        <w:t xml:space="preserve"> inclut les composantes suivantes: </w:t>
      </w:r>
    </w:p>
    <w:p w14:paraId="2C20FABA" w14:textId="16431200" w:rsidR="001D2240" w:rsidRPr="000B0E62"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Pr>
          <w:rFonts w:eastAsia="Times New Roman" w:cstheme="minorHAnsi"/>
          <w:lang w:val="fr-CA"/>
        </w:rPr>
        <w:t xml:space="preserve">1 flacon de liquide tampon </w:t>
      </w:r>
      <w:proofErr w:type="spellStart"/>
      <w:r>
        <w:rPr>
          <w:rFonts w:eastAsia="Times New Roman" w:cstheme="minorHAnsi"/>
          <w:lang w:val="fr-CA"/>
        </w:rPr>
        <w:t>Panbio</w:t>
      </w:r>
      <w:r w:rsidRPr="00D55FBB">
        <w:rPr>
          <w:rFonts w:eastAsia="Times New Roman" w:cstheme="minorHAnsi"/>
          <w:vertAlign w:val="superscript"/>
          <w:lang w:val="fr-CA"/>
        </w:rPr>
        <w:t>MC</w:t>
      </w:r>
      <w:proofErr w:type="spellEnd"/>
    </w:p>
    <w:p w14:paraId="083F7323" w14:textId="77777777" w:rsidR="001D2240" w:rsidRPr="000B0E62"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sidRPr="000B0E62">
        <w:rPr>
          <w:rFonts w:eastAsia="Times New Roman" w:cstheme="minorHAnsi"/>
          <w:lang w:val="fr-CA"/>
        </w:rPr>
        <w:t xml:space="preserve">25 </w:t>
      </w:r>
      <w:r>
        <w:rPr>
          <w:rFonts w:eastAsia="Times New Roman" w:cstheme="minorHAnsi"/>
          <w:lang w:val="fr-CA"/>
        </w:rPr>
        <w:t>tubes à essai avec côtés souples</w:t>
      </w:r>
    </w:p>
    <w:p w14:paraId="0530B6B9" w14:textId="77777777" w:rsidR="001D2240" w:rsidRPr="000B0E62"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sidRPr="000B0E62">
        <w:rPr>
          <w:rFonts w:eastAsia="Times New Roman" w:cstheme="minorHAnsi"/>
          <w:lang w:val="fr-CA"/>
        </w:rPr>
        <w:t xml:space="preserve">25 </w:t>
      </w:r>
      <w:r>
        <w:rPr>
          <w:rFonts w:eastAsia="Times New Roman" w:cstheme="minorHAnsi"/>
          <w:lang w:val="fr-CA"/>
        </w:rPr>
        <w:t>dispositifs de test emballés</w:t>
      </w:r>
    </w:p>
    <w:p w14:paraId="38DE82BE" w14:textId="77777777" w:rsidR="001D2240" w:rsidRPr="00CC1CBD"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sidRPr="000B0E62">
        <w:rPr>
          <w:rFonts w:eastAsia="Times New Roman" w:cstheme="minorHAnsi"/>
          <w:lang w:val="fr-CA"/>
        </w:rPr>
        <w:t xml:space="preserve">25 </w:t>
      </w:r>
      <w:r>
        <w:rPr>
          <w:rFonts w:eastAsia="Times New Roman" w:cstheme="minorHAnsi"/>
          <w:lang w:val="fr-CA"/>
        </w:rPr>
        <w:t>écouvillons stériles emballés</w:t>
      </w:r>
    </w:p>
    <w:p w14:paraId="4B4A7AF4" w14:textId="77777777" w:rsidR="001D2240" w:rsidRPr="000B0E62"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Pr>
          <w:rFonts w:eastAsia="Times New Roman" w:cstheme="minorHAnsi"/>
          <w:lang w:val="fr-CA"/>
        </w:rPr>
        <w:t>25 capuchons bleus pour tube à essai</w:t>
      </w:r>
    </w:p>
    <w:p w14:paraId="035BCADF" w14:textId="77777777" w:rsidR="001D2240" w:rsidRPr="000B0E62"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Pr>
          <w:rFonts w:eastAsia="Times New Roman" w:cstheme="minorHAnsi"/>
          <w:lang w:val="fr-CA"/>
        </w:rPr>
        <w:t>1 support pour tube</w:t>
      </w:r>
    </w:p>
    <w:p w14:paraId="73827386" w14:textId="77777777" w:rsidR="001D2240" w:rsidRPr="000B0E62" w:rsidRDefault="001D2240" w:rsidP="001D2240">
      <w:pPr>
        <w:spacing w:before="100" w:beforeAutospacing="1" w:after="100" w:afterAutospacing="1"/>
        <w:rPr>
          <w:rFonts w:eastAsia="Times New Roman"/>
          <w:lang w:val="fr-CA"/>
        </w:rPr>
      </w:pPr>
      <w:r>
        <w:rPr>
          <w:rFonts w:eastAsia="Times New Roman"/>
          <w:lang w:val="fr-CA"/>
        </w:rPr>
        <w:t>Assurez-vous que votre trousse contient toutes les composantes énumérées ci-dessus et qu’aucune des composantes n’est périmée ou endommagée. Si une composante est périmée ou endommagée, procurez-vous une autre trousse.</w:t>
      </w:r>
    </w:p>
    <w:p w14:paraId="6E96C374" w14:textId="77777777" w:rsidR="001D2240" w:rsidRPr="00ED5DD8" w:rsidRDefault="001D2240" w:rsidP="001D2240">
      <w:pPr>
        <w:spacing w:before="100" w:beforeAutospacing="1" w:after="100" w:afterAutospacing="1"/>
        <w:rPr>
          <w:rFonts w:eastAsia="Times New Roman"/>
          <w:lang w:val="fr-CA"/>
        </w:rPr>
      </w:pPr>
      <w:r w:rsidRPr="00ED5DD8">
        <w:rPr>
          <w:rFonts w:eastAsia="Times New Roman"/>
          <w:lang w:val="fr-CA"/>
        </w:rPr>
        <w:t xml:space="preserve">Pour éviter d’endommager les composantes de la trousse, </w:t>
      </w:r>
      <w:r>
        <w:rPr>
          <w:rFonts w:eastAsia="Times New Roman"/>
          <w:lang w:val="fr-CA"/>
        </w:rPr>
        <w:t>conservez la trousse en tout temps à température ambiante (non pas au réfrigérateur ou congélateur) et à l’abri de la lumière directe du soleil.</w:t>
      </w:r>
    </w:p>
    <w:p w14:paraId="28D52903" w14:textId="77777777" w:rsidR="001D2240" w:rsidRPr="000241E8" w:rsidRDefault="001D2240" w:rsidP="001D2240">
      <w:pPr>
        <w:spacing w:before="100" w:beforeAutospacing="1" w:after="100" w:afterAutospacing="1"/>
        <w:rPr>
          <w:rFonts w:eastAsia="Times New Roman"/>
          <w:lang w:val="fr-CA"/>
        </w:rPr>
      </w:pPr>
      <w:r w:rsidRPr="000241E8">
        <w:rPr>
          <w:rFonts w:eastAsia="Times New Roman"/>
          <w:lang w:val="fr-CA"/>
        </w:rPr>
        <w:t>Vous devriez également avoir le matériel suivant à proximité:</w:t>
      </w:r>
    </w:p>
    <w:p w14:paraId="149312E9" w14:textId="77777777" w:rsidR="001D2240" w:rsidRPr="000B0E62"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Pr>
          <w:rFonts w:eastAsia="Times New Roman" w:cstheme="minorHAnsi"/>
          <w:lang w:val="fr-CA"/>
        </w:rPr>
        <w:t>Papier-mouchoirs</w:t>
      </w:r>
    </w:p>
    <w:p w14:paraId="69493EAC" w14:textId="77777777" w:rsidR="001D2240" w:rsidRPr="000B0E62"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Pr>
          <w:rFonts w:eastAsia="Times New Roman" w:cstheme="minorHAnsi"/>
          <w:lang w:val="fr-CA"/>
        </w:rPr>
        <w:t>Lavabo pour le lavage des mains ou désinfectant pour les mains</w:t>
      </w:r>
    </w:p>
    <w:p w14:paraId="39F63802" w14:textId="77777777" w:rsidR="001D2240" w:rsidRPr="000B0E62"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Pr>
          <w:rFonts w:eastAsia="Times New Roman" w:cstheme="minorHAnsi"/>
          <w:lang w:val="fr-CA"/>
        </w:rPr>
        <w:t>Sac à ordures avec support</w:t>
      </w:r>
      <w:r w:rsidRPr="000B0E62">
        <w:rPr>
          <w:rFonts w:eastAsia="Times New Roman" w:cstheme="minorHAnsi"/>
          <w:lang w:val="fr-CA"/>
        </w:rPr>
        <w:t xml:space="preserve"> (</w:t>
      </w:r>
      <w:r>
        <w:rPr>
          <w:rFonts w:eastAsia="Times New Roman" w:cstheme="minorHAnsi"/>
          <w:lang w:val="fr-CA"/>
        </w:rPr>
        <w:t>ex. poubelle</w:t>
      </w:r>
      <w:r w:rsidRPr="000B0E62">
        <w:rPr>
          <w:rFonts w:eastAsia="Times New Roman" w:cstheme="minorHAnsi"/>
          <w:lang w:val="fr-CA"/>
        </w:rPr>
        <w:t>)</w:t>
      </w:r>
    </w:p>
    <w:p w14:paraId="35CF714E" w14:textId="77777777" w:rsidR="001D2240" w:rsidRPr="000B0E62" w:rsidRDefault="001D2240" w:rsidP="001D2240">
      <w:pPr>
        <w:spacing w:before="100" w:beforeAutospacing="1" w:after="100" w:afterAutospacing="1"/>
        <w:rPr>
          <w:rFonts w:eastAsia="Times New Roman" w:cstheme="minorHAnsi"/>
          <w:lang w:val="fr-CA"/>
        </w:rPr>
      </w:pPr>
    </w:p>
    <w:p w14:paraId="723A893C" w14:textId="77777777" w:rsidR="001D2240" w:rsidRPr="000B0E62" w:rsidRDefault="001D2240" w:rsidP="001D2240">
      <w:pPr>
        <w:spacing w:before="100" w:beforeAutospacing="1" w:after="100" w:afterAutospacing="1"/>
        <w:rPr>
          <w:rFonts w:eastAsia="Times New Roman"/>
          <w:b/>
          <w:bCs/>
          <w:sz w:val="32"/>
          <w:szCs w:val="32"/>
          <w:lang w:val="fr-CA"/>
        </w:rPr>
      </w:pPr>
      <w:r>
        <w:rPr>
          <w:rFonts w:eastAsia="Times New Roman"/>
          <w:b/>
          <w:bCs/>
          <w:sz w:val="32"/>
          <w:szCs w:val="32"/>
          <w:lang w:val="fr-CA"/>
        </w:rPr>
        <w:lastRenderedPageBreak/>
        <w:t>Se préparer pour le test</w:t>
      </w:r>
    </w:p>
    <w:p w14:paraId="4AAFC313" w14:textId="77777777" w:rsidR="001D2240" w:rsidRPr="000B0E62" w:rsidRDefault="001D2240" w:rsidP="001D2240">
      <w:pPr>
        <w:spacing w:before="100" w:beforeAutospacing="1" w:after="100" w:afterAutospacing="1"/>
        <w:rPr>
          <w:rFonts w:eastAsia="Times New Roman"/>
          <w:lang w:val="fr-CA"/>
        </w:rPr>
      </w:pPr>
      <w:r>
        <w:rPr>
          <w:rFonts w:eastAsia="Times New Roman"/>
          <w:lang w:val="fr-CA"/>
        </w:rPr>
        <w:t>Trouvez un endroit propre pour faire le test.</w:t>
      </w:r>
    </w:p>
    <w:p w14:paraId="53DB888B" w14:textId="77777777" w:rsidR="001D2240" w:rsidRPr="000241E8" w:rsidRDefault="001D2240" w:rsidP="001D2240">
      <w:pPr>
        <w:pStyle w:val="ListParagraph"/>
        <w:numPr>
          <w:ilvl w:val="0"/>
          <w:numId w:val="25"/>
        </w:numPr>
        <w:suppressAutoHyphens w:val="0"/>
        <w:autoSpaceDE/>
        <w:autoSpaceDN/>
        <w:adjustRightInd/>
        <w:spacing w:before="100" w:beforeAutospacing="1" w:after="100" w:afterAutospacing="1" w:line="240" w:lineRule="auto"/>
        <w:textAlignment w:val="auto"/>
        <w:rPr>
          <w:rFonts w:eastAsia="Times New Roman"/>
          <w:lang w:val="fr-CA"/>
        </w:rPr>
      </w:pPr>
      <w:r w:rsidRPr="000241E8">
        <w:rPr>
          <w:rFonts w:eastAsia="Times New Roman"/>
          <w:lang w:val="fr-CA"/>
        </w:rPr>
        <w:t>L’endroit doit être libre de tout encombrement, nourritu</w:t>
      </w:r>
      <w:r>
        <w:rPr>
          <w:rFonts w:eastAsia="Times New Roman"/>
          <w:lang w:val="fr-CA"/>
        </w:rPr>
        <w:t>re ou boissons.</w:t>
      </w:r>
    </w:p>
    <w:p w14:paraId="281211C4" w14:textId="77777777" w:rsidR="001D2240" w:rsidRPr="000B0E62" w:rsidRDefault="001D2240" w:rsidP="001D2240">
      <w:pPr>
        <w:pStyle w:val="ListParagraph"/>
        <w:numPr>
          <w:ilvl w:val="0"/>
          <w:numId w:val="25"/>
        </w:numPr>
        <w:suppressAutoHyphens w:val="0"/>
        <w:autoSpaceDE/>
        <w:autoSpaceDN/>
        <w:adjustRightInd/>
        <w:spacing w:before="100" w:beforeAutospacing="1" w:after="100" w:afterAutospacing="1" w:line="240" w:lineRule="auto"/>
        <w:textAlignment w:val="auto"/>
        <w:rPr>
          <w:rFonts w:eastAsia="Times New Roman"/>
          <w:lang w:val="fr-CA"/>
        </w:rPr>
      </w:pPr>
      <w:r>
        <w:rPr>
          <w:rFonts w:eastAsia="Times New Roman"/>
          <w:lang w:val="fr-CA"/>
        </w:rPr>
        <w:t>L’endroit doit avoir une surface plate et facile à nettoyer si vous renversez quelque chose</w:t>
      </w:r>
    </w:p>
    <w:p w14:paraId="58405ACD" w14:textId="77777777" w:rsidR="001D2240" w:rsidRPr="000B0E62" w:rsidRDefault="001D2240" w:rsidP="001D2240">
      <w:pPr>
        <w:pStyle w:val="ListParagraph"/>
        <w:numPr>
          <w:ilvl w:val="0"/>
          <w:numId w:val="25"/>
        </w:numPr>
        <w:suppressAutoHyphens w:val="0"/>
        <w:autoSpaceDE/>
        <w:autoSpaceDN/>
        <w:adjustRightInd/>
        <w:spacing w:before="100" w:beforeAutospacing="1" w:after="100" w:afterAutospacing="1" w:line="240" w:lineRule="auto"/>
        <w:textAlignment w:val="auto"/>
        <w:rPr>
          <w:rFonts w:eastAsia="Times New Roman"/>
          <w:lang w:val="fr-CA"/>
        </w:rPr>
      </w:pPr>
      <w:r>
        <w:rPr>
          <w:rFonts w:eastAsia="Times New Roman"/>
          <w:lang w:val="fr-CA"/>
        </w:rPr>
        <w:t>Évitez les surfaces glissantes ou absorbantes comme les tapis ou meubles avec tissus</w:t>
      </w:r>
      <w:r w:rsidRPr="000B0E62">
        <w:rPr>
          <w:rFonts w:eastAsia="Times New Roman"/>
          <w:lang w:val="fr-CA"/>
        </w:rPr>
        <w:t>.</w:t>
      </w:r>
    </w:p>
    <w:p w14:paraId="37E85911" w14:textId="77777777" w:rsidR="001D2240" w:rsidRPr="000241E8" w:rsidRDefault="001D2240" w:rsidP="001D2240">
      <w:pPr>
        <w:spacing w:before="100" w:beforeAutospacing="1" w:after="100" w:afterAutospacing="1"/>
        <w:rPr>
          <w:rFonts w:eastAsia="Times New Roman"/>
          <w:lang w:val="fr-CA"/>
        </w:rPr>
      </w:pPr>
      <w:r w:rsidRPr="000241E8">
        <w:rPr>
          <w:rFonts w:eastAsia="Times New Roman"/>
          <w:lang w:val="fr-CA"/>
        </w:rPr>
        <w:t xml:space="preserve">En tout temps durant </w:t>
      </w:r>
      <w:r>
        <w:rPr>
          <w:rFonts w:eastAsia="Times New Roman"/>
          <w:lang w:val="fr-CA"/>
        </w:rPr>
        <w:t>le processus, évitez de:</w:t>
      </w:r>
    </w:p>
    <w:p w14:paraId="67ADBEE9" w14:textId="77777777" w:rsidR="001D2240" w:rsidRPr="000B0E62" w:rsidRDefault="001D2240" w:rsidP="001D2240">
      <w:pPr>
        <w:pStyle w:val="ListParagraph"/>
        <w:numPr>
          <w:ilvl w:val="0"/>
          <w:numId w:val="26"/>
        </w:numPr>
        <w:suppressAutoHyphens w:val="0"/>
        <w:autoSpaceDE/>
        <w:autoSpaceDN/>
        <w:adjustRightInd/>
        <w:spacing w:before="100" w:beforeAutospacing="1" w:after="100" w:afterAutospacing="1" w:line="240" w:lineRule="auto"/>
        <w:textAlignment w:val="auto"/>
        <w:rPr>
          <w:rFonts w:eastAsia="Times New Roman"/>
          <w:lang w:val="fr-CA"/>
        </w:rPr>
      </w:pPr>
      <w:r>
        <w:rPr>
          <w:rFonts w:eastAsia="Times New Roman"/>
          <w:lang w:val="fr-CA"/>
        </w:rPr>
        <w:t>Manger ou boire</w:t>
      </w:r>
    </w:p>
    <w:p w14:paraId="0F81D367" w14:textId="77777777" w:rsidR="001D2240" w:rsidRPr="000B0E62" w:rsidRDefault="001D2240" w:rsidP="001D2240">
      <w:pPr>
        <w:pStyle w:val="ListParagraph"/>
        <w:numPr>
          <w:ilvl w:val="0"/>
          <w:numId w:val="26"/>
        </w:numPr>
        <w:suppressAutoHyphens w:val="0"/>
        <w:autoSpaceDE/>
        <w:autoSpaceDN/>
        <w:adjustRightInd/>
        <w:spacing w:before="100" w:beforeAutospacing="1" w:after="100" w:afterAutospacing="1" w:line="240" w:lineRule="auto"/>
        <w:textAlignment w:val="auto"/>
        <w:rPr>
          <w:rFonts w:eastAsia="Times New Roman"/>
          <w:lang w:val="fr-CA"/>
        </w:rPr>
      </w:pPr>
      <w:r>
        <w:rPr>
          <w:rFonts w:eastAsia="Times New Roman"/>
          <w:lang w:val="fr-CA"/>
        </w:rPr>
        <w:t>Fumer ou vapoter</w:t>
      </w:r>
    </w:p>
    <w:p w14:paraId="0297D955" w14:textId="77777777" w:rsidR="001D2240" w:rsidRPr="000B0E62" w:rsidRDefault="001D2240" w:rsidP="001D2240">
      <w:pPr>
        <w:pStyle w:val="ListParagraph"/>
        <w:numPr>
          <w:ilvl w:val="0"/>
          <w:numId w:val="26"/>
        </w:numPr>
        <w:suppressAutoHyphens w:val="0"/>
        <w:autoSpaceDE/>
        <w:autoSpaceDN/>
        <w:adjustRightInd/>
        <w:spacing w:before="100" w:beforeAutospacing="1" w:after="100" w:afterAutospacing="1" w:line="240" w:lineRule="auto"/>
        <w:textAlignment w:val="auto"/>
        <w:rPr>
          <w:rFonts w:eastAsia="Times New Roman"/>
          <w:lang w:val="fr-CA"/>
        </w:rPr>
      </w:pPr>
      <w:r>
        <w:rPr>
          <w:rFonts w:eastAsia="Times New Roman"/>
          <w:lang w:val="fr-CA"/>
        </w:rPr>
        <w:t>Mettre des lentilles de contact</w:t>
      </w:r>
    </w:p>
    <w:p w14:paraId="16794D3A" w14:textId="77777777" w:rsidR="001D2240" w:rsidRPr="000B0E62" w:rsidRDefault="001D2240" w:rsidP="001D2240">
      <w:pPr>
        <w:pStyle w:val="ListParagraph"/>
        <w:numPr>
          <w:ilvl w:val="0"/>
          <w:numId w:val="26"/>
        </w:numPr>
        <w:suppressAutoHyphens w:val="0"/>
        <w:autoSpaceDE/>
        <w:autoSpaceDN/>
        <w:adjustRightInd/>
        <w:spacing w:before="100" w:beforeAutospacing="1" w:after="100" w:afterAutospacing="1" w:line="240" w:lineRule="auto"/>
        <w:textAlignment w:val="auto"/>
        <w:rPr>
          <w:rFonts w:eastAsia="Times New Roman"/>
          <w:lang w:val="fr-CA"/>
        </w:rPr>
      </w:pPr>
      <w:r>
        <w:rPr>
          <w:rFonts w:eastAsia="Times New Roman"/>
          <w:lang w:val="fr-CA"/>
        </w:rPr>
        <w:t>Mettre du maquillage</w:t>
      </w:r>
    </w:p>
    <w:p w14:paraId="46945827" w14:textId="77777777" w:rsidR="001D2240" w:rsidRPr="000B0E62" w:rsidRDefault="001D2240" w:rsidP="001D2240">
      <w:pPr>
        <w:pStyle w:val="ListParagraph"/>
        <w:numPr>
          <w:ilvl w:val="0"/>
          <w:numId w:val="26"/>
        </w:numPr>
        <w:suppressAutoHyphens w:val="0"/>
        <w:autoSpaceDE/>
        <w:autoSpaceDN/>
        <w:adjustRightInd/>
        <w:spacing w:before="100" w:beforeAutospacing="1" w:after="100" w:afterAutospacing="1" w:line="240" w:lineRule="auto"/>
        <w:textAlignment w:val="auto"/>
        <w:rPr>
          <w:rFonts w:eastAsia="Times New Roman"/>
          <w:lang w:val="fr-CA"/>
        </w:rPr>
      </w:pPr>
      <w:r>
        <w:rPr>
          <w:rFonts w:eastAsia="Times New Roman"/>
          <w:lang w:val="fr-CA"/>
        </w:rPr>
        <w:t>Touchez vos yeux ou votre bouche</w:t>
      </w:r>
    </w:p>
    <w:p w14:paraId="4406B5D9" w14:textId="77777777" w:rsidR="001D2240" w:rsidRPr="00932720" w:rsidRDefault="001D2240" w:rsidP="001D2240">
      <w:pPr>
        <w:spacing w:before="100" w:beforeAutospacing="1" w:after="100" w:afterAutospacing="1"/>
        <w:rPr>
          <w:rFonts w:eastAsia="Times New Roman"/>
          <w:lang w:val="fr-CA"/>
        </w:rPr>
      </w:pPr>
      <w:r w:rsidRPr="000241E8">
        <w:rPr>
          <w:rFonts w:eastAsia="Times New Roman"/>
          <w:lang w:val="fr-CA"/>
        </w:rPr>
        <w:t xml:space="preserve">Le liquide contenu dans le flacon </w:t>
      </w:r>
      <w:r>
        <w:rPr>
          <w:rFonts w:eastAsia="Times New Roman"/>
          <w:lang w:val="fr-CA"/>
        </w:rPr>
        <w:t xml:space="preserve">peut irriter (déranger) les yeux et la peau. Le liquide est aussi toxique (dangereux) en cas d’ingestion. </w:t>
      </w:r>
      <w:r w:rsidRPr="00932720">
        <w:rPr>
          <w:rFonts w:eastAsia="Times New Roman"/>
          <w:lang w:val="fr-CA"/>
        </w:rPr>
        <w:t xml:space="preserve">Faites attention à ne pas </w:t>
      </w:r>
      <w:r>
        <w:rPr>
          <w:rFonts w:eastAsia="Times New Roman"/>
          <w:lang w:val="fr-CA"/>
        </w:rPr>
        <w:t xml:space="preserve">faire </w:t>
      </w:r>
      <w:r w:rsidRPr="00932720">
        <w:rPr>
          <w:rFonts w:eastAsia="Times New Roman"/>
          <w:lang w:val="fr-CA"/>
        </w:rPr>
        <w:t xml:space="preserve">éclabousser le liquide </w:t>
      </w:r>
      <w:r>
        <w:rPr>
          <w:rFonts w:eastAsia="Times New Roman"/>
          <w:lang w:val="fr-CA"/>
        </w:rPr>
        <w:t>sur vous ou autour de vous</w:t>
      </w:r>
      <w:r w:rsidRPr="00932720">
        <w:rPr>
          <w:rFonts w:eastAsia="Times New Roman"/>
          <w:lang w:val="fr-CA"/>
        </w:rPr>
        <w:t>.</w:t>
      </w:r>
      <w:r>
        <w:rPr>
          <w:rFonts w:eastAsia="Times New Roman"/>
          <w:lang w:val="fr-CA"/>
        </w:rPr>
        <w:t xml:space="preserve"> Si vous renversez du liquide sur une surface, nettoyez bien la surface avec un désinfectant.</w:t>
      </w:r>
    </w:p>
    <w:p w14:paraId="507B0BF7" w14:textId="77777777" w:rsidR="001D2240" w:rsidRPr="0021166A" w:rsidRDefault="001D2240" w:rsidP="001D2240">
      <w:pPr>
        <w:spacing w:before="100" w:beforeAutospacing="1" w:after="100" w:afterAutospacing="1"/>
        <w:rPr>
          <w:rFonts w:eastAsia="Times New Roman"/>
          <w:lang w:val="fr-CA"/>
        </w:rPr>
      </w:pPr>
      <w:r>
        <w:rPr>
          <w:rFonts w:eastAsia="Times New Roman"/>
          <w:lang w:val="fr-CA"/>
        </w:rPr>
        <w:t>Bien</w:t>
      </w:r>
      <w:r w:rsidRPr="0021166A">
        <w:rPr>
          <w:rFonts w:eastAsia="Times New Roman"/>
          <w:lang w:val="fr-CA"/>
        </w:rPr>
        <w:t xml:space="preserve"> que la </w:t>
      </w:r>
      <w:r>
        <w:rPr>
          <w:rFonts w:eastAsia="Times New Roman"/>
          <w:lang w:val="fr-CA"/>
        </w:rPr>
        <w:t xml:space="preserve">faible </w:t>
      </w:r>
      <w:r w:rsidRPr="0021166A">
        <w:rPr>
          <w:rFonts w:eastAsia="Times New Roman"/>
          <w:lang w:val="fr-CA"/>
        </w:rPr>
        <w:t xml:space="preserve">quantité de liquide utilisée </w:t>
      </w:r>
      <w:r>
        <w:rPr>
          <w:rFonts w:eastAsia="Times New Roman"/>
          <w:lang w:val="fr-CA"/>
        </w:rPr>
        <w:t>soit peu probable de causer du tort, suivez les mesures de sécurité ci-dessous</w:t>
      </w:r>
      <w:r w:rsidRPr="0021166A">
        <w:rPr>
          <w:rFonts w:eastAsia="Times New Roman"/>
          <w:lang w:val="fr-CA"/>
        </w:rPr>
        <w:t>:</w:t>
      </w:r>
    </w:p>
    <w:p w14:paraId="1B86DD2C" w14:textId="77777777" w:rsidR="001D2240" w:rsidRPr="000B0E62"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Pr>
          <w:rFonts w:eastAsia="Times New Roman" w:cstheme="minorHAnsi"/>
          <w:lang w:val="fr-CA"/>
        </w:rPr>
        <w:t>Si le liquide touche votre peau, lavez-la abondamment à l’eau pendant au moins 15 minutes.</w:t>
      </w:r>
    </w:p>
    <w:p w14:paraId="1FDF9DAE" w14:textId="77777777" w:rsidR="001D2240" w:rsidRPr="0021166A"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Pr>
          <w:rFonts w:eastAsia="Times New Roman" w:cstheme="minorHAnsi"/>
          <w:lang w:val="fr-CA"/>
        </w:rPr>
        <w:t>Si le liquide touche vos yeux, rincez-les immédiatement à l’eau pendant au moins 15 minutes.</w:t>
      </w:r>
      <w:r w:rsidRPr="000B0E62">
        <w:rPr>
          <w:rFonts w:eastAsia="Times New Roman" w:cstheme="minorHAnsi"/>
          <w:lang w:val="fr-CA"/>
        </w:rPr>
        <w:t xml:space="preserve"> </w:t>
      </w:r>
      <w:r w:rsidRPr="0021166A">
        <w:rPr>
          <w:rFonts w:eastAsia="Times New Roman" w:cstheme="minorHAnsi"/>
          <w:lang w:val="fr-CA"/>
        </w:rPr>
        <w:t>Contactez votre fournisseur de soins de santé ou le Centre antipoi</w:t>
      </w:r>
      <w:r>
        <w:rPr>
          <w:rFonts w:eastAsia="Times New Roman" w:cstheme="minorHAnsi"/>
          <w:lang w:val="fr-CA"/>
        </w:rPr>
        <w:t>son de l’Ontario</w:t>
      </w:r>
      <w:r w:rsidRPr="0021166A">
        <w:rPr>
          <w:rFonts w:eastAsia="Times New Roman" w:cstheme="minorHAnsi"/>
          <w:lang w:val="fr-CA"/>
        </w:rPr>
        <w:t xml:space="preserve"> (1-800-268-9017, or 416-813-5900) </w:t>
      </w:r>
      <w:r>
        <w:rPr>
          <w:rFonts w:eastAsia="Times New Roman" w:cstheme="minorHAnsi"/>
          <w:lang w:val="fr-CA"/>
        </w:rPr>
        <w:t>pour obtenir de l’assistance.</w:t>
      </w:r>
    </w:p>
    <w:p w14:paraId="60B0D4A1" w14:textId="77777777" w:rsidR="001D2240" w:rsidRPr="000B0E62" w:rsidRDefault="001D2240" w:rsidP="001D2240">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Pr>
          <w:rFonts w:eastAsia="Times New Roman" w:cstheme="minorHAnsi"/>
          <w:lang w:val="fr-CA"/>
        </w:rPr>
        <w:t>Si vous avalez le liquide par erreur, rincez-vous immédiatement la bouche avec de l’eau</w:t>
      </w:r>
      <w:r w:rsidRPr="000B0E62">
        <w:rPr>
          <w:rFonts w:eastAsia="Times New Roman" w:cstheme="minorHAnsi"/>
          <w:lang w:val="fr-CA"/>
        </w:rPr>
        <w:t>.</w:t>
      </w:r>
      <w:r>
        <w:rPr>
          <w:rFonts w:eastAsia="Times New Roman" w:cstheme="minorHAnsi"/>
          <w:lang w:val="fr-CA"/>
        </w:rPr>
        <w:t xml:space="preserve"> Contactez votre fournisseur de soins de santé ou le Centre antipoison de l’Ontario pour obtenir de l’assistance.</w:t>
      </w:r>
    </w:p>
    <w:p w14:paraId="7ADA1C12" w14:textId="77777777" w:rsidR="001D2240" w:rsidRPr="00807975" w:rsidRDefault="001D2240" w:rsidP="001D2240">
      <w:pPr>
        <w:spacing w:before="100" w:beforeAutospacing="1" w:after="100" w:afterAutospacing="1"/>
        <w:rPr>
          <w:rFonts w:eastAsia="Times New Roman"/>
          <w:b/>
          <w:bCs/>
          <w:sz w:val="32"/>
          <w:szCs w:val="32"/>
          <w:lang w:val="fr-CA"/>
        </w:rPr>
      </w:pPr>
      <w:r w:rsidRPr="00807975">
        <w:rPr>
          <w:rFonts w:eastAsia="Times New Roman"/>
          <w:b/>
          <w:bCs/>
          <w:sz w:val="32"/>
          <w:szCs w:val="32"/>
          <w:lang w:val="fr-CA"/>
        </w:rPr>
        <w:t xml:space="preserve">Comment </w:t>
      </w:r>
      <w:r>
        <w:rPr>
          <w:rFonts w:eastAsia="Times New Roman"/>
          <w:b/>
          <w:bCs/>
          <w:sz w:val="32"/>
          <w:szCs w:val="32"/>
          <w:lang w:val="fr-CA"/>
        </w:rPr>
        <w:t>effectuer un dépistage par</w:t>
      </w:r>
      <w:r w:rsidRPr="00807975">
        <w:rPr>
          <w:rFonts w:eastAsia="Times New Roman"/>
          <w:b/>
          <w:bCs/>
          <w:sz w:val="32"/>
          <w:szCs w:val="32"/>
          <w:lang w:val="fr-CA"/>
        </w:rPr>
        <w:t xml:space="preserve"> vous-m</w:t>
      </w:r>
      <w:r>
        <w:rPr>
          <w:rFonts w:eastAsia="Times New Roman"/>
          <w:b/>
          <w:bCs/>
          <w:sz w:val="32"/>
          <w:szCs w:val="32"/>
          <w:lang w:val="fr-CA"/>
        </w:rPr>
        <w:t>ême avec le test rapide</w:t>
      </w:r>
    </w:p>
    <w:p w14:paraId="1C73DAD9" w14:textId="77777777" w:rsidR="001D2240" w:rsidRPr="000B0E62" w:rsidRDefault="001D2240" w:rsidP="001D2240">
      <w:pPr>
        <w:spacing w:before="100" w:beforeAutospacing="1" w:after="100" w:afterAutospacing="1"/>
        <w:rPr>
          <w:rFonts w:eastAsia="Times New Roman"/>
          <w:lang w:val="fr-CA"/>
        </w:rPr>
      </w:pPr>
      <w:r w:rsidRPr="00807975">
        <w:rPr>
          <w:rFonts w:eastAsia="Times New Roman"/>
          <w:lang w:val="fr-CA"/>
        </w:rPr>
        <w:t xml:space="preserve">Après avoir vérifié que la trousse n’est pas endommagée ou périmée, </w:t>
      </w:r>
      <w:r>
        <w:rPr>
          <w:rFonts w:eastAsia="Times New Roman"/>
          <w:lang w:val="fr-CA"/>
        </w:rPr>
        <w:t>vous pouvez procéder au dépistage par vous-même</w:t>
      </w:r>
      <w:r w:rsidRPr="00807975">
        <w:rPr>
          <w:rFonts w:eastAsia="Times New Roman"/>
          <w:lang w:val="fr-CA"/>
        </w:rPr>
        <w:t xml:space="preserve">. </w:t>
      </w:r>
      <w:r>
        <w:rPr>
          <w:rFonts w:eastAsia="Times New Roman"/>
          <w:lang w:val="fr-CA"/>
        </w:rPr>
        <w:t>Les étapes à suivre pour faire votre propre test sont décrites ici.</w:t>
      </w:r>
    </w:p>
    <w:p w14:paraId="239F777F" w14:textId="77777777" w:rsidR="001D2240" w:rsidRPr="000B0E62" w:rsidRDefault="001D2240" w:rsidP="001D2240">
      <w:pPr>
        <w:spacing w:before="100" w:beforeAutospacing="1" w:after="100" w:afterAutospacing="1"/>
        <w:rPr>
          <w:rFonts w:ascii="Times New Roman" w:eastAsia="Times New Roman" w:hAnsi="Times New Roman" w:cs="Times New Roman"/>
          <w:lang w:val="fr-CA"/>
        </w:rPr>
      </w:pPr>
      <w:r w:rsidRPr="000B0E62">
        <w:rPr>
          <w:rFonts w:eastAsia="Times New Roman"/>
          <w:b/>
          <w:bCs/>
          <w:sz w:val="28"/>
          <w:szCs w:val="28"/>
          <w:lang w:val="fr-CA"/>
        </w:rPr>
        <w:t xml:space="preserve">1. </w:t>
      </w:r>
      <w:r>
        <w:rPr>
          <w:rFonts w:eastAsia="Times New Roman"/>
          <w:b/>
          <w:bCs/>
          <w:sz w:val="28"/>
          <w:szCs w:val="28"/>
          <w:lang w:val="fr-CA"/>
        </w:rPr>
        <w:t>Mouchez votre nez et lavez vos mains</w:t>
      </w:r>
      <w:r w:rsidRPr="000B0E62">
        <w:rPr>
          <w:rFonts w:eastAsia="Times New Roman"/>
          <w:b/>
          <w:bCs/>
          <w:sz w:val="28"/>
          <w:szCs w:val="28"/>
          <w:lang w:val="fr-CA"/>
        </w:rPr>
        <w:t xml:space="preserve"> </w:t>
      </w:r>
    </w:p>
    <w:p w14:paraId="37B8139C" w14:textId="77777777" w:rsidR="001D2240" w:rsidRPr="00807975" w:rsidRDefault="001D2240" w:rsidP="001D2240">
      <w:pPr>
        <w:numPr>
          <w:ilvl w:val="0"/>
          <w:numId w:val="20"/>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sidRPr="00807975">
        <w:rPr>
          <w:rFonts w:eastAsia="Times New Roman"/>
          <w:lang w:val="fr-CA"/>
        </w:rPr>
        <w:t xml:space="preserve">Avant de commencer, mouchez-vous doucement dans un </w:t>
      </w:r>
      <w:r>
        <w:rPr>
          <w:rFonts w:eastAsia="Times New Roman"/>
          <w:lang w:val="fr-CA"/>
        </w:rPr>
        <w:t>papier-mouchoir.</w:t>
      </w:r>
    </w:p>
    <w:p w14:paraId="2BD524A9" w14:textId="77777777" w:rsidR="001D2240" w:rsidRPr="000B0E62" w:rsidRDefault="001D2240" w:rsidP="001D2240">
      <w:pPr>
        <w:numPr>
          <w:ilvl w:val="0"/>
          <w:numId w:val="20"/>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proofErr w:type="spellStart"/>
      <w:r w:rsidRPr="00807975">
        <w:rPr>
          <w:rFonts w:eastAsia="Times New Roman"/>
          <w:lang w:val="fr-CA"/>
        </w:rPr>
        <w:t>Lavez</w:t>
      </w:r>
      <w:proofErr w:type="spellEnd"/>
      <w:r w:rsidRPr="00807975">
        <w:rPr>
          <w:rFonts w:eastAsia="Times New Roman"/>
          <w:lang w:val="fr-CA"/>
        </w:rPr>
        <w:t>-vous les mains à l’eau chaude et savonneuse pendant 20 secondes. Si vous ne disposez pas d’eau et de savon, utilisez un dés</w:t>
      </w:r>
      <w:r>
        <w:rPr>
          <w:rFonts w:eastAsia="Times New Roman"/>
          <w:lang w:val="fr-CA"/>
        </w:rPr>
        <w:t>infectant pour les mains.</w:t>
      </w:r>
    </w:p>
    <w:p w14:paraId="2AEC2AD5" w14:textId="77777777" w:rsidR="001D2240" w:rsidRPr="000B0E62" w:rsidRDefault="001D2240" w:rsidP="001D2240">
      <w:pPr>
        <w:spacing w:before="100" w:beforeAutospacing="1" w:after="100" w:afterAutospacing="1"/>
        <w:rPr>
          <w:rFonts w:eastAsia="Times New Roman"/>
          <w:b/>
          <w:bCs/>
          <w:sz w:val="28"/>
          <w:szCs w:val="28"/>
          <w:lang w:val="fr-CA"/>
        </w:rPr>
      </w:pPr>
      <w:r w:rsidRPr="000B0E62">
        <w:rPr>
          <w:noProof/>
          <w:lang w:val="fr-CA"/>
        </w:rPr>
        <w:lastRenderedPageBreak/>
        <w:drawing>
          <wp:anchor distT="0" distB="0" distL="114300" distR="114300" simplePos="0" relativeHeight="251661312" behindDoc="1" locked="0" layoutInCell="1" allowOverlap="1" wp14:anchorId="7151500C" wp14:editId="422460E1">
            <wp:simplePos x="0" y="0"/>
            <wp:positionH relativeFrom="column">
              <wp:posOffset>4857750</wp:posOffset>
            </wp:positionH>
            <wp:positionV relativeFrom="paragraph">
              <wp:posOffset>375285</wp:posOffset>
            </wp:positionV>
            <wp:extent cx="1247775" cy="1495425"/>
            <wp:effectExtent l="0" t="0" r="9525" b="9525"/>
            <wp:wrapTight wrapText="bothSides">
              <wp:wrapPolygon edited="0">
                <wp:start x="0" y="0"/>
                <wp:lineTo x="0" y="21462"/>
                <wp:lineTo x="21435" y="21462"/>
                <wp:lineTo x="21435" y="0"/>
                <wp:lineTo x="0" y="0"/>
              </wp:wrapPolygon>
            </wp:wrapTight>
            <wp:docPr id="1" name="Picture 1" descr="Schéma d'un tube à essai rempli de liquide jusqu'à la ligne str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éma d'un tube à essai rempli de liquide jusqu'à la ligne strié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E62">
        <w:rPr>
          <w:rFonts w:eastAsia="Times New Roman"/>
          <w:b/>
          <w:bCs/>
          <w:sz w:val="28"/>
          <w:szCs w:val="28"/>
          <w:lang w:val="fr-CA"/>
        </w:rPr>
        <w:t xml:space="preserve">2. </w:t>
      </w:r>
      <w:r>
        <w:rPr>
          <w:rFonts w:eastAsia="Times New Roman"/>
          <w:b/>
          <w:bCs/>
          <w:sz w:val="28"/>
          <w:szCs w:val="28"/>
          <w:lang w:val="fr-CA"/>
        </w:rPr>
        <w:t>Remplissez un tube à essai avec le liquide</w:t>
      </w:r>
    </w:p>
    <w:p w14:paraId="4133F323" w14:textId="77777777" w:rsidR="001D2240" w:rsidRPr="000B0E62" w:rsidRDefault="001D2240" w:rsidP="001D2240">
      <w:pPr>
        <w:numPr>
          <w:ilvl w:val="0"/>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Retirez le capuchon du   flacon</w:t>
      </w:r>
      <w:r w:rsidRPr="000B0E62">
        <w:rPr>
          <w:rFonts w:eastAsia="Times New Roman"/>
          <w:lang w:val="fr-CA"/>
        </w:rPr>
        <w:t xml:space="preserve"> </w:t>
      </w:r>
      <w:r>
        <w:rPr>
          <w:rFonts w:eastAsia="Times New Roman"/>
          <w:lang w:val="fr-CA"/>
        </w:rPr>
        <w:t>de liquide tampon</w:t>
      </w:r>
      <w:r w:rsidRPr="000B0E62">
        <w:rPr>
          <w:rFonts w:eastAsia="Times New Roman"/>
          <w:lang w:val="fr-CA"/>
        </w:rPr>
        <w:t xml:space="preserve"> </w:t>
      </w:r>
      <w:r>
        <w:rPr>
          <w:rFonts w:eastAsia="Times New Roman"/>
          <w:lang w:val="fr-CA"/>
        </w:rPr>
        <w:t>et remplissez un nouveau tube à essai vide jusqu’à la ligne renflée</w:t>
      </w:r>
      <w:r>
        <w:rPr>
          <w:lang w:val="fr-CA"/>
        </w:rPr>
        <w:t xml:space="preserve"> (environ 10 gouttes).</w:t>
      </w:r>
    </w:p>
    <w:p w14:paraId="010363AE" w14:textId="77777777" w:rsidR="001D2240" w:rsidRPr="009066CD" w:rsidRDefault="001D2240" w:rsidP="001D2240">
      <w:pPr>
        <w:numPr>
          <w:ilvl w:val="1"/>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sidRPr="009066CD">
        <w:rPr>
          <w:rFonts w:eastAsia="Times New Roman"/>
          <w:lang w:val="fr-CA"/>
        </w:rPr>
        <w:t xml:space="preserve">Si vous utilisez trop peu ou </w:t>
      </w:r>
      <w:r>
        <w:rPr>
          <w:rFonts w:eastAsia="Times New Roman"/>
          <w:lang w:val="fr-CA"/>
        </w:rPr>
        <w:t>trop de liquide, le résultat pourrait être incorrect.</w:t>
      </w:r>
    </w:p>
    <w:p w14:paraId="7A13B524" w14:textId="77777777" w:rsidR="001D2240" w:rsidRPr="000B0E62" w:rsidRDefault="001D2240" w:rsidP="001D2240">
      <w:pPr>
        <w:numPr>
          <w:ilvl w:val="1"/>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Ne touchez pas le liquide, l’embout du flacon, ou l’ouverture du tube avec vos mains.</w:t>
      </w:r>
    </w:p>
    <w:p w14:paraId="6119295A" w14:textId="77777777" w:rsidR="001D2240" w:rsidRPr="000B0E62" w:rsidRDefault="001D2240" w:rsidP="001D2240">
      <w:pPr>
        <w:numPr>
          <w:ilvl w:val="1"/>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Utilisez uniquement le liquide fourni dans le flacon. Ne remplacez pas le liquide par d’autres liquides (ex. eau du robinet), sinon le résultat pourrait être incorrect.</w:t>
      </w:r>
    </w:p>
    <w:p w14:paraId="1D545011" w14:textId="77777777" w:rsidR="001D2240" w:rsidRPr="000B0E62" w:rsidRDefault="001D2240" w:rsidP="001D2240">
      <w:pPr>
        <w:numPr>
          <w:ilvl w:val="0"/>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sidRPr="00584149">
        <w:rPr>
          <w:rFonts w:eastAsia="Times New Roman"/>
          <w:lang w:val="fr-CA"/>
        </w:rPr>
        <w:t xml:space="preserve">Resserrez le capuchon du flacon de liquide tampon. </w:t>
      </w:r>
      <w:r>
        <w:rPr>
          <w:rFonts w:eastAsia="Times New Roman"/>
          <w:lang w:val="fr-CA"/>
        </w:rPr>
        <w:t>Placez le flacon loin de l’endroit où le test sera conduit afin de ne pas contaminer (introduire d’autres produits dans) le reste du liquide dans le flacon.</w:t>
      </w:r>
    </w:p>
    <w:p w14:paraId="46906502" w14:textId="77777777" w:rsidR="001D2240" w:rsidRPr="000B0E62" w:rsidRDefault="001D2240" w:rsidP="001D2240">
      <w:pPr>
        <w:spacing w:before="100" w:beforeAutospacing="1" w:after="100" w:afterAutospacing="1"/>
        <w:rPr>
          <w:rFonts w:ascii="Times New Roman" w:eastAsia="Times New Roman" w:hAnsi="Times New Roman" w:cs="Times New Roman"/>
          <w:lang w:val="fr-CA"/>
        </w:rPr>
      </w:pPr>
      <w:r w:rsidRPr="000B0E62">
        <w:rPr>
          <w:rFonts w:eastAsia="Times New Roman"/>
          <w:b/>
          <w:bCs/>
          <w:sz w:val="28"/>
          <w:szCs w:val="28"/>
          <w:lang w:val="fr-CA"/>
        </w:rPr>
        <w:t xml:space="preserve">3. </w:t>
      </w:r>
      <w:r>
        <w:rPr>
          <w:rFonts w:eastAsia="Times New Roman"/>
          <w:b/>
          <w:bCs/>
          <w:sz w:val="28"/>
          <w:szCs w:val="28"/>
          <w:lang w:val="fr-CA"/>
        </w:rPr>
        <w:t>Ouvrez un dispositif de test et écouvillon nasal</w:t>
      </w:r>
      <w:r w:rsidRPr="000B0E62">
        <w:rPr>
          <w:rFonts w:eastAsia="Times New Roman"/>
          <w:b/>
          <w:bCs/>
          <w:sz w:val="28"/>
          <w:szCs w:val="28"/>
          <w:lang w:val="fr-CA"/>
        </w:rPr>
        <w:t xml:space="preserve"> </w:t>
      </w:r>
    </w:p>
    <w:p w14:paraId="2C7FC67C" w14:textId="77777777" w:rsidR="001D2240" w:rsidRPr="00263E8F" w:rsidRDefault="001D2240" w:rsidP="001D2240">
      <w:pPr>
        <w:numPr>
          <w:ilvl w:val="0"/>
          <w:numId w:val="21"/>
        </w:numPr>
        <w:suppressAutoHyphens w:val="0"/>
        <w:autoSpaceDE/>
        <w:autoSpaceDN/>
        <w:adjustRightInd/>
        <w:spacing w:before="100" w:beforeAutospacing="1" w:after="100" w:afterAutospacing="1" w:line="240" w:lineRule="auto"/>
        <w:textAlignment w:val="auto"/>
        <w:rPr>
          <w:rFonts w:eastAsia="Times New Roman"/>
          <w:lang w:val="fr-CA"/>
        </w:rPr>
      </w:pPr>
      <w:r w:rsidRPr="00263E8F">
        <w:rPr>
          <w:rFonts w:eastAsia="Times New Roman"/>
          <w:lang w:val="fr-CA"/>
        </w:rPr>
        <w:t>Ouvrez l’emballage scellé d’un nouveau dispositif de test.</w:t>
      </w:r>
    </w:p>
    <w:p w14:paraId="3CEE44D6" w14:textId="77777777" w:rsidR="001D2240" w:rsidRPr="00263E8F" w:rsidRDefault="001D2240" w:rsidP="001D2240">
      <w:pPr>
        <w:numPr>
          <w:ilvl w:val="0"/>
          <w:numId w:val="21"/>
        </w:numPr>
        <w:suppressAutoHyphens w:val="0"/>
        <w:autoSpaceDE/>
        <w:autoSpaceDN/>
        <w:adjustRightInd/>
        <w:spacing w:before="100" w:beforeAutospacing="1" w:after="100" w:afterAutospacing="1" w:line="240" w:lineRule="auto"/>
        <w:textAlignment w:val="auto"/>
        <w:rPr>
          <w:rFonts w:eastAsia="Times New Roman"/>
          <w:lang w:val="fr-CA"/>
        </w:rPr>
      </w:pPr>
      <w:r w:rsidRPr="00263E8F">
        <w:rPr>
          <w:rFonts w:eastAsia="Times New Roman"/>
          <w:lang w:val="fr-CA"/>
        </w:rPr>
        <w:t xml:space="preserve">Retirez le dispositif de test </w:t>
      </w:r>
      <w:r>
        <w:rPr>
          <w:rFonts w:eastAsia="Times New Roman"/>
          <w:lang w:val="fr-CA"/>
        </w:rPr>
        <w:t xml:space="preserve">de l’emballage </w:t>
      </w:r>
      <w:r w:rsidRPr="00263E8F">
        <w:rPr>
          <w:rFonts w:eastAsia="Times New Roman"/>
          <w:lang w:val="fr-CA"/>
        </w:rPr>
        <w:t>et placez-le sur une surface</w:t>
      </w:r>
      <w:r>
        <w:rPr>
          <w:rFonts w:eastAsia="Times New Roman"/>
          <w:lang w:val="fr-CA"/>
        </w:rPr>
        <w:t xml:space="preserve"> propre et plate. Veillez </w:t>
      </w:r>
      <w:r w:rsidRPr="00263E8F">
        <w:rPr>
          <w:rFonts w:eastAsia="Times New Roman"/>
          <w:lang w:val="fr-CA"/>
        </w:rPr>
        <w:t>à ne pas toucher le puit</w:t>
      </w:r>
      <w:r>
        <w:rPr>
          <w:rFonts w:eastAsia="Times New Roman"/>
          <w:lang w:val="fr-CA"/>
        </w:rPr>
        <w:t>s</w:t>
      </w:r>
      <w:r w:rsidRPr="00263E8F">
        <w:rPr>
          <w:rFonts w:eastAsia="Times New Roman"/>
          <w:lang w:val="fr-CA"/>
        </w:rPr>
        <w:t xml:space="preserve"> d’échantillon rond ou la bandelette de test visible dans la </w:t>
      </w:r>
      <w:r>
        <w:rPr>
          <w:rFonts w:eastAsia="Times New Roman"/>
          <w:lang w:val="fr-CA"/>
        </w:rPr>
        <w:t>fenêtre</w:t>
      </w:r>
      <w:r w:rsidRPr="00263E8F">
        <w:rPr>
          <w:rFonts w:eastAsia="Times New Roman"/>
          <w:lang w:val="fr-CA"/>
        </w:rPr>
        <w:t xml:space="preserve"> rectangulaire</w:t>
      </w:r>
      <w:r>
        <w:rPr>
          <w:rFonts w:eastAsia="Times New Roman"/>
          <w:lang w:val="fr-CA"/>
        </w:rPr>
        <w:t xml:space="preserve"> avec vos mains</w:t>
      </w:r>
      <w:r w:rsidRPr="00263E8F">
        <w:rPr>
          <w:rFonts w:eastAsia="Times New Roman"/>
          <w:lang w:val="fr-CA"/>
        </w:rPr>
        <w:t>.</w:t>
      </w:r>
    </w:p>
    <w:p w14:paraId="1BD38BA7" w14:textId="77777777" w:rsidR="001D2240" w:rsidRPr="000B0E62" w:rsidRDefault="001D2240" w:rsidP="001D2240">
      <w:pPr>
        <w:numPr>
          <w:ilvl w:val="0"/>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sidRPr="00263E8F">
        <w:rPr>
          <w:rFonts w:eastAsia="Times New Roman"/>
          <w:lang w:val="fr-CA"/>
        </w:rPr>
        <w:t>Ouvrez l’emballage</w:t>
      </w:r>
      <w:r>
        <w:rPr>
          <w:rFonts w:eastAsia="Times New Roman"/>
          <w:lang w:val="fr-CA"/>
        </w:rPr>
        <w:t xml:space="preserve"> scellé de l’écouvillon.</w:t>
      </w:r>
    </w:p>
    <w:p w14:paraId="1DA14B34" w14:textId="77777777" w:rsidR="001D2240" w:rsidRPr="000B0E62" w:rsidRDefault="001D2240" w:rsidP="001D2240">
      <w:pPr>
        <w:numPr>
          <w:ilvl w:val="0"/>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Retirez l’écouvillon de l’emballage en le tenant par la tige. Veillez à ne pas toucher l’embout souple avec vos mains.</w:t>
      </w:r>
    </w:p>
    <w:p w14:paraId="4FCED2F2" w14:textId="77777777" w:rsidR="001D2240" w:rsidRPr="000B0E62" w:rsidRDefault="001D2240" w:rsidP="001D2240">
      <w:pPr>
        <w:spacing w:before="100" w:beforeAutospacing="1" w:after="100" w:afterAutospacing="1"/>
        <w:rPr>
          <w:rFonts w:ascii="Times New Roman" w:eastAsia="Times New Roman" w:hAnsi="Times New Roman" w:cs="Times New Roman"/>
          <w:lang w:val="fr-CA"/>
        </w:rPr>
      </w:pPr>
      <w:r w:rsidRPr="000B0E62">
        <w:rPr>
          <w:noProof/>
          <w:lang w:val="fr-CA" w:eastAsia="en-CA"/>
        </w:rPr>
        <w:drawing>
          <wp:anchor distT="0" distB="0" distL="114300" distR="114300" simplePos="0" relativeHeight="251660288" behindDoc="1" locked="0" layoutInCell="1" allowOverlap="1" wp14:anchorId="5384288B" wp14:editId="00C3FF33">
            <wp:simplePos x="0" y="0"/>
            <wp:positionH relativeFrom="column">
              <wp:posOffset>4438650</wp:posOffset>
            </wp:positionH>
            <wp:positionV relativeFrom="paragraph">
              <wp:posOffset>182880</wp:posOffset>
            </wp:positionV>
            <wp:extent cx="1656715" cy="1847215"/>
            <wp:effectExtent l="0" t="0" r="635" b="635"/>
            <wp:wrapTight wrapText="left">
              <wp:wrapPolygon edited="0">
                <wp:start x="0" y="0"/>
                <wp:lineTo x="0" y="21385"/>
                <wp:lineTo x="21360" y="21385"/>
                <wp:lineTo x="21360" y="0"/>
                <wp:lineTo x="0" y="0"/>
              </wp:wrapPolygon>
            </wp:wrapTight>
            <wp:docPr id="3" name="Picture 3" descr="Schéma d'un écouvillon nasal pro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éma d'un écouvillon nasal profond."/>
                    <pic:cNvPicPr/>
                  </pic:nvPicPr>
                  <pic:blipFill rotWithShape="1">
                    <a:blip r:embed="rId13" cstate="print">
                      <a:extLst>
                        <a:ext uri="{28A0092B-C50C-407E-A947-70E740481C1C}">
                          <a14:useLocalDpi xmlns:a14="http://schemas.microsoft.com/office/drawing/2010/main" val="0"/>
                        </a:ext>
                      </a:extLst>
                    </a:blip>
                    <a:srcRect t="2728" r="1961"/>
                    <a:stretch/>
                  </pic:blipFill>
                  <pic:spPr bwMode="auto">
                    <a:xfrm>
                      <a:off x="0" y="0"/>
                      <a:ext cx="1656715" cy="1847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0E62">
        <w:rPr>
          <w:rFonts w:eastAsia="Times New Roman"/>
          <w:b/>
          <w:bCs/>
          <w:sz w:val="28"/>
          <w:szCs w:val="28"/>
          <w:lang w:val="fr-CA"/>
        </w:rPr>
        <w:t xml:space="preserve">4. </w:t>
      </w:r>
      <w:r>
        <w:rPr>
          <w:rFonts w:eastAsia="Times New Roman"/>
          <w:b/>
          <w:bCs/>
          <w:sz w:val="28"/>
          <w:szCs w:val="28"/>
          <w:lang w:val="fr-CA"/>
        </w:rPr>
        <w:t>Écouvillonnage des deux narines</w:t>
      </w:r>
      <w:r w:rsidRPr="000B0E62">
        <w:rPr>
          <w:rFonts w:eastAsia="Times New Roman"/>
          <w:b/>
          <w:bCs/>
          <w:sz w:val="28"/>
          <w:szCs w:val="28"/>
          <w:lang w:val="fr-CA"/>
        </w:rPr>
        <w:t xml:space="preserve"> </w:t>
      </w:r>
    </w:p>
    <w:p w14:paraId="4C7F6B93" w14:textId="77777777" w:rsidR="001D2240" w:rsidRPr="000B0E62" w:rsidRDefault="001D2240" w:rsidP="001D2240">
      <w:pPr>
        <w:numPr>
          <w:ilvl w:val="0"/>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Inclinez votre tête en arrière.</w:t>
      </w:r>
    </w:p>
    <w:p w14:paraId="4F4EC230" w14:textId="77777777" w:rsidR="001D2240" w:rsidRPr="00367D78" w:rsidRDefault="001D2240" w:rsidP="001D2240">
      <w:pPr>
        <w:numPr>
          <w:ilvl w:val="0"/>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 xml:space="preserve">Insérez l’embout souple </w:t>
      </w:r>
      <w:r w:rsidRPr="00367D78">
        <w:rPr>
          <w:rFonts w:eastAsia="Times New Roman"/>
          <w:lang w:val="fr-CA"/>
        </w:rPr>
        <w:t>de l’écouvillon à environ 2,5 cm (</w:t>
      </w:r>
      <w:proofErr w:type="spellStart"/>
      <w:r w:rsidRPr="00367D78">
        <w:rPr>
          <w:rFonts w:eastAsia="Times New Roman"/>
          <w:lang w:val="fr-CA"/>
        </w:rPr>
        <w:t>enviro</w:t>
      </w:r>
      <w:proofErr w:type="spellEnd"/>
      <w:r>
        <w:rPr>
          <w:rFonts w:eastAsia="Times New Roman"/>
          <w:lang w:val="fr-CA"/>
        </w:rPr>
        <w:t xml:space="preserve"> </w:t>
      </w:r>
      <w:r w:rsidRPr="00367D78">
        <w:rPr>
          <w:rFonts w:eastAsia="Times New Roman"/>
          <w:lang w:val="fr-CA"/>
        </w:rPr>
        <w:t>n 1 pouce, ou la longueur de l’articulation distale de votre pouce jusqu’à l’extrémité du pouce) vers l’arrière (pas vers le haut)</w:t>
      </w:r>
      <w:r>
        <w:rPr>
          <w:rFonts w:eastAsia="Times New Roman"/>
          <w:lang w:val="fr-CA"/>
        </w:rPr>
        <w:t xml:space="preserve"> dans une narine.</w:t>
      </w:r>
    </w:p>
    <w:p w14:paraId="1B7C98D6" w14:textId="77777777" w:rsidR="001D2240" w:rsidRPr="000B0E62" w:rsidRDefault="001D2240" w:rsidP="001D2240">
      <w:pPr>
        <w:numPr>
          <w:ilvl w:val="1"/>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Arrêtez lorsque vous atteignez 2,5 cm ou lorsque vous commencez à ressentir une légère résistance.</w:t>
      </w:r>
    </w:p>
    <w:p w14:paraId="160004B7" w14:textId="77777777" w:rsidR="001D2240" w:rsidRPr="00367D78" w:rsidRDefault="001D2240" w:rsidP="001D2240">
      <w:pPr>
        <w:numPr>
          <w:ilvl w:val="0"/>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sidRPr="00367D78">
        <w:rPr>
          <w:rFonts w:eastAsia="Times New Roman"/>
          <w:lang w:val="fr-CA"/>
        </w:rPr>
        <w:t xml:space="preserve">Faites tourner l’écouvillon lentement contre la paroi intérieure de votre nez </w:t>
      </w:r>
      <w:r w:rsidRPr="00263E8F">
        <w:rPr>
          <w:rFonts w:eastAsia="Times New Roman"/>
          <w:lang w:val="fr-CA"/>
        </w:rPr>
        <w:t xml:space="preserve">environ 5 à 10 fois et laissez ensuite l’écouvillon en place pendant 2 à 3 secondes. </w:t>
      </w:r>
    </w:p>
    <w:p w14:paraId="19C19216" w14:textId="77777777" w:rsidR="001D2240" w:rsidRPr="000B0E62" w:rsidRDefault="001D2240" w:rsidP="001D2240">
      <w:pPr>
        <w:numPr>
          <w:ilvl w:val="0"/>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Retirez l’écouvillon de votre nez et réinsérez-le dans votre autre narine.</w:t>
      </w:r>
      <w:r w:rsidRPr="000B0E62">
        <w:rPr>
          <w:rFonts w:eastAsia="Times New Roman"/>
          <w:lang w:val="fr-CA"/>
        </w:rPr>
        <w:t xml:space="preserve"> </w:t>
      </w:r>
    </w:p>
    <w:p w14:paraId="320E12E9" w14:textId="77777777" w:rsidR="001D2240" w:rsidRPr="000B0E62" w:rsidRDefault="001D2240" w:rsidP="001D2240">
      <w:pPr>
        <w:numPr>
          <w:ilvl w:val="1"/>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lastRenderedPageBreak/>
        <w:t>Répétez les mêmes étapes que ci-dessus, en utilisant le même écouvillon.</w:t>
      </w:r>
    </w:p>
    <w:p w14:paraId="60F841F8" w14:textId="77777777" w:rsidR="001D2240" w:rsidRPr="00263E8F" w:rsidRDefault="001D2240" w:rsidP="001D2240">
      <w:pPr>
        <w:spacing w:before="100" w:beforeAutospacing="1" w:after="100" w:afterAutospacing="1"/>
        <w:rPr>
          <w:rFonts w:ascii="Times New Roman" w:eastAsia="Times New Roman" w:hAnsi="Times New Roman" w:cs="Times New Roman"/>
          <w:lang w:val="fr-CA"/>
        </w:rPr>
      </w:pPr>
      <w:r w:rsidRPr="00263E8F">
        <w:rPr>
          <w:rFonts w:eastAsia="Times New Roman"/>
          <w:lang w:val="fr-CA"/>
        </w:rPr>
        <w:t>*Remarque: La longueur suggérée s’appl</w:t>
      </w:r>
      <w:r>
        <w:rPr>
          <w:rFonts w:eastAsia="Times New Roman"/>
          <w:lang w:val="fr-CA"/>
        </w:rPr>
        <w:t>ique seulement aux adultes. La distance d’insertion de l’écouvillon est plus courte chez les enfants.</w:t>
      </w:r>
    </w:p>
    <w:p w14:paraId="2F07B251" w14:textId="77777777" w:rsidR="001D2240" w:rsidRPr="000B0E62" w:rsidRDefault="001D2240" w:rsidP="001D2240">
      <w:pPr>
        <w:spacing w:before="100" w:beforeAutospacing="1" w:after="100" w:afterAutospacing="1"/>
        <w:rPr>
          <w:rFonts w:ascii="Times New Roman" w:eastAsia="Times New Roman" w:hAnsi="Times New Roman" w:cs="Times New Roman"/>
          <w:lang w:val="fr-CA"/>
        </w:rPr>
      </w:pPr>
      <w:r w:rsidRPr="000B0E62">
        <w:rPr>
          <w:rFonts w:eastAsia="Times New Roman"/>
          <w:b/>
          <w:bCs/>
          <w:sz w:val="28"/>
          <w:szCs w:val="28"/>
          <w:lang w:val="fr-CA"/>
        </w:rPr>
        <w:t xml:space="preserve">5. </w:t>
      </w:r>
      <w:r>
        <w:rPr>
          <w:rFonts w:eastAsia="Times New Roman"/>
          <w:b/>
          <w:bCs/>
          <w:sz w:val="28"/>
          <w:szCs w:val="28"/>
          <w:lang w:val="fr-CA"/>
        </w:rPr>
        <w:t xml:space="preserve">Mettez l’écouvillon dans un tube </w:t>
      </w:r>
      <w:proofErr w:type="spellStart"/>
      <w:r>
        <w:rPr>
          <w:rFonts w:eastAsia="Times New Roman"/>
          <w:b/>
          <w:bCs/>
          <w:sz w:val="28"/>
          <w:szCs w:val="28"/>
          <w:lang w:val="fr-CA"/>
        </w:rPr>
        <w:t>pré-rempli</w:t>
      </w:r>
      <w:proofErr w:type="spellEnd"/>
      <w:r>
        <w:rPr>
          <w:rFonts w:eastAsia="Times New Roman"/>
          <w:b/>
          <w:bCs/>
          <w:sz w:val="28"/>
          <w:szCs w:val="28"/>
          <w:lang w:val="fr-CA"/>
        </w:rPr>
        <w:t xml:space="preserve"> de liquide</w:t>
      </w:r>
      <w:r w:rsidRPr="000B0E62">
        <w:rPr>
          <w:rFonts w:eastAsia="Times New Roman"/>
          <w:b/>
          <w:bCs/>
          <w:sz w:val="28"/>
          <w:szCs w:val="28"/>
          <w:lang w:val="fr-CA"/>
        </w:rPr>
        <w:t xml:space="preserve"> </w:t>
      </w:r>
      <w:r w:rsidRPr="000B0E62">
        <w:rPr>
          <w:lang w:val="fr-CA"/>
        </w:rPr>
        <w:t> </w:t>
      </w:r>
    </w:p>
    <w:p w14:paraId="5550A47E" w14:textId="77777777" w:rsidR="001D2240" w:rsidRPr="000B0E62" w:rsidRDefault="001D2240" w:rsidP="001D2240">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sidRPr="000B0E62">
        <w:rPr>
          <w:b/>
          <w:bCs/>
          <w:noProof/>
          <w:sz w:val="28"/>
          <w:szCs w:val="28"/>
          <w:lang w:val="fr-CA"/>
        </w:rPr>
        <w:drawing>
          <wp:anchor distT="0" distB="0" distL="114300" distR="114300" simplePos="0" relativeHeight="251662336" behindDoc="1" locked="0" layoutInCell="1" allowOverlap="1" wp14:anchorId="734CE936" wp14:editId="050602C6">
            <wp:simplePos x="0" y="0"/>
            <wp:positionH relativeFrom="margin">
              <wp:posOffset>4514850</wp:posOffset>
            </wp:positionH>
            <wp:positionV relativeFrom="paragraph">
              <wp:posOffset>41275</wp:posOffset>
            </wp:positionV>
            <wp:extent cx="1628775" cy="1445895"/>
            <wp:effectExtent l="0" t="0" r="9525" b="1905"/>
            <wp:wrapSquare wrapText="bothSides"/>
            <wp:docPr id="4" name="Picture 4" descr="Schéma des étapes pour placer l'écouvillon dans un tube à essai rempli de liquide et tourbillon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héma des étapes pour placer l'écouvillon dans un tube à essai rempli de liquide et tourbillonn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lang w:val="fr-CA"/>
        </w:rPr>
        <w:t>Insérez délicatement l’embout souple de l’écouvillon dans le tube à essai.</w:t>
      </w:r>
    </w:p>
    <w:p w14:paraId="11C3522A" w14:textId="77777777" w:rsidR="001D2240" w:rsidRPr="00CB763C" w:rsidRDefault="001D2240" w:rsidP="001D2240">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sidRPr="00CB763C">
        <w:rPr>
          <w:rFonts w:eastAsia="Times New Roman"/>
          <w:lang w:val="fr-CA"/>
        </w:rPr>
        <w:t xml:space="preserve">Faites tourner l’écouvillon dans le liquide </w:t>
      </w:r>
      <w:r>
        <w:rPr>
          <w:rFonts w:eastAsia="Times New Roman"/>
          <w:lang w:val="fr-CA"/>
        </w:rPr>
        <w:t>du tube pendant 15 secondes et appuyez plusieurs fois l’embout souple contre les parois intérieures du tube.</w:t>
      </w:r>
    </w:p>
    <w:p w14:paraId="0D33C750" w14:textId="77777777" w:rsidR="001D2240" w:rsidRPr="00CB763C" w:rsidRDefault="001D2240" w:rsidP="001D2240">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sidRPr="00CB763C">
        <w:rPr>
          <w:rFonts w:eastAsia="Times New Roman"/>
          <w:lang w:val="fr-CA"/>
        </w:rPr>
        <w:t>Tout en laissant l’écouvillon dans le tube, pincez l’extéri</w:t>
      </w:r>
      <w:r>
        <w:rPr>
          <w:rFonts w:eastAsia="Times New Roman"/>
          <w:lang w:val="fr-CA"/>
        </w:rPr>
        <w:t>eur souple du tube avec vos doigts pour extraire le liquide restant dans l’embout de l’écouvillon.</w:t>
      </w:r>
    </w:p>
    <w:p w14:paraId="1672086E" w14:textId="77777777" w:rsidR="001D2240" w:rsidRPr="00CB763C" w:rsidRDefault="001D2240" w:rsidP="001D2240">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Retirez</w:t>
      </w:r>
      <w:r w:rsidRPr="00CB763C">
        <w:rPr>
          <w:rFonts w:eastAsia="Times New Roman"/>
          <w:lang w:val="fr-CA"/>
        </w:rPr>
        <w:t xml:space="preserve"> l’écouvillon </w:t>
      </w:r>
      <w:r>
        <w:rPr>
          <w:rFonts w:eastAsia="Times New Roman"/>
          <w:lang w:val="fr-CA"/>
        </w:rPr>
        <w:t xml:space="preserve">et jetez l’écouvillon </w:t>
      </w:r>
      <w:r w:rsidRPr="00CB763C">
        <w:rPr>
          <w:rFonts w:eastAsia="Times New Roman"/>
          <w:lang w:val="fr-CA"/>
        </w:rPr>
        <w:t>dans un sac à ordures.</w:t>
      </w:r>
    </w:p>
    <w:p w14:paraId="2FBA1890" w14:textId="77777777" w:rsidR="001D2240" w:rsidRPr="000B0E62" w:rsidRDefault="001D2240" w:rsidP="001D2240">
      <w:pPr>
        <w:numPr>
          <w:ilvl w:val="1"/>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bookmarkStart w:id="0" w:name="_Hlk73080598"/>
      <w:r w:rsidRPr="00CB763C">
        <w:rPr>
          <w:rFonts w:eastAsia="Times New Roman"/>
          <w:lang w:val="fr-CA"/>
        </w:rPr>
        <w:t>Comme alternative, vous pouvez ca</w:t>
      </w:r>
      <w:r>
        <w:rPr>
          <w:rFonts w:eastAsia="Times New Roman"/>
          <w:lang w:val="fr-CA"/>
        </w:rPr>
        <w:t>sser la tige de l’écouvillon au point de rupture découpé. Jetez la partie cassée de la tige dans un sac à ordures et gardez le reste de l’écouvillon avec l’embout souple dans le tube.</w:t>
      </w:r>
    </w:p>
    <w:bookmarkEnd w:id="0"/>
    <w:p w14:paraId="114D136C" w14:textId="77777777" w:rsidR="001D2240" w:rsidRPr="000B0E62" w:rsidRDefault="001D2240" w:rsidP="001D2240">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Placez un capuchon bleu sur le tube à essai et vissez-le fermement pour éviter les fuites.</w:t>
      </w:r>
    </w:p>
    <w:p w14:paraId="54EED82C" w14:textId="77777777" w:rsidR="001D2240" w:rsidRPr="000B0E62" w:rsidRDefault="001D2240" w:rsidP="001D2240">
      <w:pPr>
        <w:spacing w:before="100" w:beforeAutospacing="1" w:after="100" w:afterAutospacing="1"/>
        <w:rPr>
          <w:rFonts w:ascii="Times New Roman" w:eastAsia="Times New Roman" w:hAnsi="Times New Roman" w:cs="Times New Roman"/>
          <w:lang w:val="fr-CA"/>
        </w:rPr>
      </w:pPr>
      <w:r w:rsidRPr="000B0E62">
        <w:rPr>
          <w:rFonts w:cstheme="minorHAnsi"/>
          <w:noProof/>
          <w:lang w:val="fr-CA"/>
        </w:rPr>
        <w:drawing>
          <wp:anchor distT="0" distB="0" distL="114300" distR="114300" simplePos="0" relativeHeight="251663360" behindDoc="0" locked="0" layoutInCell="1" allowOverlap="1" wp14:anchorId="3942FA7D" wp14:editId="2156CD45">
            <wp:simplePos x="0" y="0"/>
            <wp:positionH relativeFrom="column">
              <wp:posOffset>4733925</wp:posOffset>
            </wp:positionH>
            <wp:positionV relativeFrom="paragraph">
              <wp:posOffset>397510</wp:posOffset>
            </wp:positionV>
            <wp:extent cx="1390650" cy="1562100"/>
            <wp:effectExtent l="0" t="0" r="0" b="0"/>
            <wp:wrapSquare wrapText="bothSides"/>
            <wp:docPr id="5" name="Picture 5" descr="Schéma du liquide déposé sur la cartouche d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éma du liquide déposé sur la cartouche de te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E62">
        <w:rPr>
          <w:rFonts w:eastAsia="Times New Roman"/>
          <w:b/>
          <w:bCs/>
          <w:sz w:val="28"/>
          <w:szCs w:val="28"/>
          <w:lang w:val="fr-CA"/>
        </w:rPr>
        <w:t xml:space="preserve">6. </w:t>
      </w:r>
      <w:bookmarkStart w:id="1" w:name="_Hlk73080673"/>
      <w:r>
        <w:rPr>
          <w:rFonts w:eastAsia="Times New Roman"/>
          <w:b/>
          <w:bCs/>
          <w:sz w:val="28"/>
          <w:szCs w:val="28"/>
          <w:lang w:val="fr-CA"/>
        </w:rPr>
        <w:t>Distribuez des gouttes de liquide dans le dispositif de test</w:t>
      </w:r>
    </w:p>
    <w:p w14:paraId="69E7E3D4" w14:textId="77777777" w:rsidR="001D2240" w:rsidRPr="000B0E62" w:rsidRDefault="001D2240" w:rsidP="001D2240">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Retirez délicatement le capuchon de la buse de descente au bas du tube. Veillez à ne pas presser le tube lors du retrait du capuchon de la buse, sinon le liquide pourrait s’égoutter accidentellement.</w:t>
      </w:r>
    </w:p>
    <w:p w14:paraId="001C1FAD" w14:textId="77777777" w:rsidR="001D2240" w:rsidRDefault="001D2240" w:rsidP="001D2240">
      <w:pPr>
        <w:numPr>
          <w:ilvl w:val="0"/>
          <w:numId w:val="23"/>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sidRPr="009E78D8">
        <w:rPr>
          <w:rFonts w:eastAsia="Times New Roman"/>
          <w:lang w:val="fr-CA"/>
        </w:rPr>
        <w:t>Une fois le capuchon de la buse retiré</w:t>
      </w:r>
      <w:r w:rsidRPr="009E78D8">
        <w:rPr>
          <w:rFonts w:eastAsia="Times New Roman" w:cstheme="minorHAnsi"/>
          <w:lang w:val="fr-CA"/>
        </w:rPr>
        <w:t>, mainten</w:t>
      </w:r>
      <w:r>
        <w:rPr>
          <w:rFonts w:eastAsia="Times New Roman" w:cstheme="minorHAnsi"/>
          <w:lang w:val="fr-CA"/>
        </w:rPr>
        <w:t xml:space="preserve">ez le tube à la verticale au-dessus du puits d’échantillon rond du dispositif. </w:t>
      </w:r>
    </w:p>
    <w:p w14:paraId="51F7D34A" w14:textId="77777777" w:rsidR="001D2240" w:rsidRPr="000B0E62" w:rsidRDefault="001D2240" w:rsidP="001D2240">
      <w:pPr>
        <w:numPr>
          <w:ilvl w:val="0"/>
          <w:numId w:val="23"/>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Pr>
          <w:rFonts w:eastAsia="Times New Roman" w:cstheme="minorHAnsi"/>
          <w:lang w:val="fr-CA"/>
        </w:rPr>
        <w:t>Pressez doucement le tube pour distribuer 5 gouttes de liquide dans le puits rond (non pas dans la fenêtre rectangulaire).</w:t>
      </w:r>
    </w:p>
    <w:p w14:paraId="2B719481" w14:textId="77777777" w:rsidR="001D2240" w:rsidRPr="000B0E62" w:rsidRDefault="001D2240" w:rsidP="001D2240">
      <w:pPr>
        <w:numPr>
          <w:ilvl w:val="1"/>
          <w:numId w:val="23"/>
        </w:numPr>
        <w:suppressAutoHyphens w:val="0"/>
        <w:autoSpaceDE/>
        <w:autoSpaceDN/>
        <w:adjustRightInd/>
        <w:spacing w:before="100" w:beforeAutospacing="1" w:after="100" w:afterAutospacing="1" w:line="240" w:lineRule="auto"/>
        <w:textAlignment w:val="auto"/>
        <w:rPr>
          <w:rFonts w:eastAsia="Times New Roman" w:cstheme="minorHAnsi"/>
          <w:lang w:val="fr-CA"/>
        </w:rPr>
      </w:pPr>
      <w:r w:rsidRPr="00A455A4">
        <w:rPr>
          <w:rFonts w:eastAsia="Times New Roman" w:cstheme="minorHAnsi"/>
          <w:lang w:val="fr-CA"/>
        </w:rPr>
        <w:t xml:space="preserve">Assurez-vous que les gouttes </w:t>
      </w:r>
      <w:r>
        <w:rPr>
          <w:rFonts w:eastAsia="Times New Roman" w:cstheme="minorHAnsi"/>
          <w:lang w:val="fr-CA"/>
        </w:rPr>
        <w:t>s’écoulent librement. Des bulles peuvent parfois obstruer l’ouverture de la buse. Si cela se produit, maintenez le tube à la verticale et secouez-le doucement pour libérer les bulles.</w:t>
      </w:r>
    </w:p>
    <w:bookmarkEnd w:id="1"/>
    <w:p w14:paraId="3F5AD9D4" w14:textId="77777777" w:rsidR="001D2240" w:rsidRPr="00A455A4" w:rsidRDefault="001D2240" w:rsidP="001D2240">
      <w:pPr>
        <w:spacing w:before="100" w:beforeAutospacing="1" w:after="100" w:afterAutospacing="1"/>
        <w:rPr>
          <w:rFonts w:ascii="Times New Roman" w:eastAsia="Times New Roman" w:hAnsi="Times New Roman" w:cs="Times New Roman"/>
          <w:lang w:val="fr-CA"/>
        </w:rPr>
      </w:pPr>
      <w:r w:rsidRPr="000B0E62">
        <w:rPr>
          <w:rFonts w:eastAsia="Times New Roman"/>
          <w:b/>
          <w:bCs/>
          <w:sz w:val="28"/>
          <w:szCs w:val="28"/>
          <w:lang w:val="fr-CA"/>
        </w:rPr>
        <w:t xml:space="preserve">7. </w:t>
      </w:r>
      <w:r>
        <w:rPr>
          <w:rFonts w:eastAsia="Times New Roman"/>
          <w:b/>
          <w:bCs/>
          <w:sz w:val="28"/>
          <w:szCs w:val="28"/>
          <w:lang w:val="fr-CA"/>
        </w:rPr>
        <w:t>Lisez</w:t>
      </w:r>
      <w:r w:rsidRPr="000B0E62">
        <w:rPr>
          <w:rFonts w:eastAsia="Times New Roman"/>
          <w:b/>
          <w:bCs/>
          <w:sz w:val="28"/>
          <w:szCs w:val="28"/>
          <w:lang w:val="fr-CA"/>
        </w:rPr>
        <w:t xml:space="preserve"> </w:t>
      </w:r>
      <w:r>
        <w:rPr>
          <w:rFonts w:eastAsia="Times New Roman"/>
          <w:b/>
          <w:bCs/>
          <w:sz w:val="28"/>
          <w:szCs w:val="28"/>
          <w:lang w:val="fr-CA"/>
        </w:rPr>
        <w:t xml:space="preserve">votre résultat (voir le tableau intitulé </w:t>
      </w:r>
      <w:r>
        <w:rPr>
          <w:rFonts w:eastAsia="Times New Roman"/>
          <w:b/>
          <w:bCs/>
          <w:i/>
          <w:iCs/>
          <w:sz w:val="28"/>
          <w:szCs w:val="28"/>
          <w:lang w:val="fr-CA"/>
        </w:rPr>
        <w:t>Comment lire votre résultat</w:t>
      </w:r>
      <w:r>
        <w:rPr>
          <w:rFonts w:eastAsia="Times New Roman"/>
          <w:b/>
          <w:bCs/>
          <w:sz w:val="28"/>
          <w:szCs w:val="28"/>
          <w:lang w:val="fr-CA"/>
        </w:rPr>
        <w:t>)</w:t>
      </w:r>
    </w:p>
    <w:p w14:paraId="1B636000" w14:textId="77777777" w:rsidR="001D2240" w:rsidRPr="000B0E62" w:rsidRDefault="001D2240" w:rsidP="001D2240">
      <w:pPr>
        <w:numPr>
          <w:ilvl w:val="0"/>
          <w:numId w:val="23"/>
        </w:numPr>
        <w:suppressAutoHyphens w:val="0"/>
        <w:autoSpaceDE/>
        <w:autoSpaceDN/>
        <w:adjustRightInd/>
        <w:spacing w:before="100" w:beforeAutospacing="1" w:after="120" w:line="240" w:lineRule="auto"/>
        <w:textAlignment w:val="auto"/>
        <w:rPr>
          <w:rFonts w:eastAsia="Times New Roman" w:cstheme="minorHAnsi"/>
          <w:lang w:val="fr-CA"/>
        </w:rPr>
      </w:pPr>
      <w:r>
        <w:rPr>
          <w:rFonts w:eastAsia="Times New Roman" w:cstheme="minorHAnsi"/>
          <w:lang w:val="fr-CA"/>
        </w:rPr>
        <w:t xml:space="preserve">Vous </w:t>
      </w:r>
      <w:r w:rsidRPr="00850B89">
        <w:rPr>
          <w:rFonts w:eastAsia="Times New Roman" w:cstheme="minorHAnsi"/>
          <w:b/>
          <w:bCs/>
          <w:lang w:val="fr-CA"/>
        </w:rPr>
        <w:t>devez</w:t>
      </w:r>
      <w:r>
        <w:rPr>
          <w:rFonts w:eastAsia="Times New Roman" w:cstheme="minorHAnsi"/>
          <w:lang w:val="fr-CA"/>
        </w:rPr>
        <w:t xml:space="preserve"> lire votre résultat 15 à 20 minutes après avoir distribué le liquide dans le puits.</w:t>
      </w:r>
    </w:p>
    <w:p w14:paraId="4E66AC80" w14:textId="77777777" w:rsidR="001D2240" w:rsidRPr="00850B89" w:rsidRDefault="001D2240" w:rsidP="001D2240">
      <w:pPr>
        <w:numPr>
          <w:ilvl w:val="1"/>
          <w:numId w:val="23"/>
        </w:numPr>
        <w:suppressAutoHyphens w:val="0"/>
        <w:autoSpaceDE/>
        <w:autoSpaceDN/>
        <w:adjustRightInd/>
        <w:spacing w:before="100" w:beforeAutospacing="1" w:after="120" w:line="240" w:lineRule="auto"/>
        <w:textAlignment w:val="auto"/>
        <w:rPr>
          <w:rFonts w:eastAsia="Times New Roman" w:cstheme="minorHAnsi"/>
          <w:lang w:val="fr-CA"/>
        </w:rPr>
      </w:pPr>
      <w:r w:rsidRPr="00850B89">
        <w:rPr>
          <w:rFonts w:eastAsia="Times New Roman" w:cstheme="minorHAnsi"/>
          <w:lang w:val="fr-CA"/>
        </w:rPr>
        <w:t>Vo</w:t>
      </w:r>
      <w:r>
        <w:rPr>
          <w:rFonts w:eastAsia="Times New Roman" w:cstheme="minorHAnsi"/>
          <w:lang w:val="fr-CA"/>
        </w:rPr>
        <w:t>tre</w:t>
      </w:r>
      <w:r w:rsidRPr="00850B89">
        <w:rPr>
          <w:rFonts w:eastAsia="Times New Roman" w:cstheme="minorHAnsi"/>
          <w:lang w:val="fr-CA"/>
        </w:rPr>
        <w:t xml:space="preserve"> résultat</w:t>
      </w:r>
      <w:r>
        <w:rPr>
          <w:rFonts w:eastAsia="Times New Roman" w:cstheme="minorHAnsi"/>
          <w:lang w:val="fr-CA"/>
        </w:rPr>
        <w:t xml:space="preserve"> peut être incorrect</w:t>
      </w:r>
      <w:r w:rsidRPr="00850B89">
        <w:rPr>
          <w:rFonts w:eastAsia="Times New Roman" w:cstheme="minorHAnsi"/>
          <w:lang w:val="fr-CA"/>
        </w:rPr>
        <w:t xml:space="preserve"> si vous lisez vo</w:t>
      </w:r>
      <w:r>
        <w:rPr>
          <w:rFonts w:eastAsia="Times New Roman" w:cstheme="minorHAnsi"/>
          <w:lang w:val="fr-CA"/>
        </w:rPr>
        <w:t>tre résultat moins de 15 minutes ou plus de 20 minutes après avoir distribué le liquide dans le puits.</w:t>
      </w:r>
    </w:p>
    <w:p w14:paraId="53F495CC" w14:textId="77777777" w:rsidR="001D2240" w:rsidRPr="00850B89" w:rsidRDefault="001D2240" w:rsidP="001D2240">
      <w:pPr>
        <w:numPr>
          <w:ilvl w:val="0"/>
          <w:numId w:val="23"/>
        </w:numPr>
        <w:suppressAutoHyphens w:val="0"/>
        <w:autoSpaceDE/>
        <w:autoSpaceDN/>
        <w:adjustRightInd/>
        <w:spacing w:before="100" w:beforeAutospacing="1" w:after="120" w:line="240" w:lineRule="auto"/>
        <w:textAlignment w:val="auto"/>
        <w:rPr>
          <w:rFonts w:eastAsia="Times New Roman" w:cstheme="minorHAnsi"/>
          <w:lang w:val="fr-CA"/>
        </w:rPr>
      </w:pPr>
      <w:r w:rsidRPr="00850B89">
        <w:rPr>
          <w:rFonts w:eastAsia="Times New Roman" w:cstheme="minorHAnsi"/>
          <w:lang w:val="fr-CA"/>
        </w:rPr>
        <w:lastRenderedPageBreak/>
        <w:t xml:space="preserve">Assurez-vous </w:t>
      </w:r>
      <w:r>
        <w:rPr>
          <w:rFonts w:eastAsia="Times New Roman" w:cstheme="minorHAnsi"/>
          <w:lang w:val="fr-CA"/>
        </w:rPr>
        <w:t xml:space="preserve">qu’il y a une ligne visible à côté du marqueur </w:t>
      </w:r>
      <w:r w:rsidRPr="00850B89">
        <w:rPr>
          <w:rFonts w:eastAsia="Times New Roman" w:cstheme="minorHAnsi"/>
          <w:b/>
          <w:bCs/>
          <w:lang w:val="fr-CA"/>
        </w:rPr>
        <w:t>C</w:t>
      </w:r>
      <w:r>
        <w:rPr>
          <w:rFonts w:eastAsia="Times New Roman" w:cstheme="minorHAnsi"/>
          <w:lang w:val="fr-CA"/>
        </w:rPr>
        <w:t xml:space="preserve"> (contrôle).</w:t>
      </w:r>
    </w:p>
    <w:p w14:paraId="69239124" w14:textId="77777777" w:rsidR="001D2240" w:rsidRPr="000B0E62" w:rsidRDefault="001D2240" w:rsidP="001D2240">
      <w:pPr>
        <w:numPr>
          <w:ilvl w:val="1"/>
          <w:numId w:val="23"/>
        </w:numPr>
        <w:suppressAutoHyphens w:val="0"/>
        <w:autoSpaceDE/>
        <w:autoSpaceDN/>
        <w:adjustRightInd/>
        <w:spacing w:before="100" w:beforeAutospacing="1" w:after="120" w:line="240" w:lineRule="auto"/>
        <w:textAlignment w:val="auto"/>
        <w:rPr>
          <w:rFonts w:eastAsia="Times New Roman" w:cstheme="minorHAnsi"/>
          <w:lang w:val="fr-CA"/>
        </w:rPr>
      </w:pPr>
      <w:r w:rsidRPr="00850B89">
        <w:rPr>
          <w:rFonts w:eastAsia="Times New Roman" w:cstheme="minorHAnsi"/>
          <w:lang w:val="fr-CA"/>
        </w:rPr>
        <w:t xml:space="preserve">La ligne </w:t>
      </w:r>
      <w:r w:rsidRPr="00850B89">
        <w:rPr>
          <w:rFonts w:eastAsia="Times New Roman" w:cstheme="minorHAnsi"/>
          <w:b/>
          <w:bCs/>
          <w:lang w:val="fr-CA"/>
        </w:rPr>
        <w:t>C</w:t>
      </w:r>
      <w:r w:rsidRPr="00850B89">
        <w:rPr>
          <w:rFonts w:eastAsia="Times New Roman" w:cstheme="minorHAnsi"/>
          <w:lang w:val="fr-CA"/>
        </w:rPr>
        <w:t xml:space="preserve"> indique q</w:t>
      </w:r>
      <w:r>
        <w:rPr>
          <w:rFonts w:eastAsia="Times New Roman" w:cstheme="minorHAnsi"/>
          <w:lang w:val="fr-CA"/>
        </w:rPr>
        <w:t>u’une quantité adéquate de liquide a été distribuée dans le dispositif. Si vous ne voyez pas de ligne C, votre test n’a pas fonctionné correctement. Vérifiez les instructions et répétez le test avec un nouvel écouvillon et nouveau dispositif de test.</w:t>
      </w:r>
    </w:p>
    <w:p w14:paraId="148410B6" w14:textId="77777777" w:rsidR="001D2240" w:rsidRPr="00850B89" w:rsidRDefault="001D2240" w:rsidP="001D2240">
      <w:pPr>
        <w:numPr>
          <w:ilvl w:val="0"/>
          <w:numId w:val="23"/>
        </w:numPr>
        <w:suppressAutoHyphens w:val="0"/>
        <w:autoSpaceDE/>
        <w:autoSpaceDN/>
        <w:adjustRightInd/>
        <w:spacing w:before="100" w:beforeAutospacing="1" w:after="120" w:line="240" w:lineRule="auto"/>
        <w:textAlignment w:val="auto"/>
        <w:rPr>
          <w:rFonts w:eastAsia="Times New Roman" w:cstheme="minorHAnsi"/>
          <w:lang w:val="fr-CA"/>
        </w:rPr>
      </w:pPr>
      <w:r>
        <w:rPr>
          <w:rFonts w:eastAsia="Times New Roman" w:cstheme="minorHAnsi"/>
          <w:lang w:val="fr-CA"/>
        </w:rPr>
        <w:t>Regardez</w:t>
      </w:r>
      <w:r w:rsidRPr="00850B89">
        <w:rPr>
          <w:rFonts w:eastAsia="Times New Roman" w:cstheme="minorHAnsi"/>
          <w:lang w:val="fr-CA"/>
        </w:rPr>
        <w:t xml:space="preserve"> si une </w:t>
      </w:r>
      <w:r>
        <w:rPr>
          <w:rFonts w:eastAsia="Times New Roman" w:cstheme="minorHAnsi"/>
          <w:lang w:val="fr-CA"/>
        </w:rPr>
        <w:t>ligne</w:t>
      </w:r>
      <w:r w:rsidRPr="00850B89">
        <w:rPr>
          <w:rFonts w:eastAsia="Times New Roman" w:cstheme="minorHAnsi"/>
          <w:lang w:val="fr-CA"/>
        </w:rPr>
        <w:t xml:space="preserve"> est </w:t>
      </w:r>
      <w:r>
        <w:rPr>
          <w:rFonts w:eastAsia="Times New Roman" w:cstheme="minorHAnsi"/>
          <w:lang w:val="fr-CA"/>
        </w:rPr>
        <w:t xml:space="preserve">visible à côté du marqueur </w:t>
      </w:r>
      <w:r w:rsidRPr="00850B89">
        <w:rPr>
          <w:rFonts w:eastAsia="Times New Roman" w:cstheme="minorHAnsi"/>
          <w:b/>
          <w:bCs/>
          <w:lang w:val="fr-CA"/>
        </w:rPr>
        <w:t>T</w:t>
      </w:r>
      <w:r>
        <w:rPr>
          <w:rFonts w:eastAsia="Times New Roman" w:cstheme="minorHAnsi"/>
          <w:lang w:val="fr-CA"/>
        </w:rPr>
        <w:t xml:space="preserve"> (test).</w:t>
      </w:r>
    </w:p>
    <w:p w14:paraId="2981C88C" w14:textId="30F15EDB" w:rsidR="001D2240" w:rsidRPr="000B0E62" w:rsidRDefault="001D2240" w:rsidP="001D2240">
      <w:pPr>
        <w:numPr>
          <w:ilvl w:val="1"/>
          <w:numId w:val="23"/>
        </w:numPr>
        <w:suppressAutoHyphens w:val="0"/>
        <w:autoSpaceDE/>
        <w:autoSpaceDN/>
        <w:adjustRightInd/>
        <w:spacing w:before="100" w:beforeAutospacing="1" w:after="120" w:line="240" w:lineRule="auto"/>
        <w:textAlignment w:val="auto"/>
        <w:rPr>
          <w:rFonts w:eastAsia="Times New Roman" w:cstheme="minorHAnsi"/>
          <w:lang w:val="fr-CA"/>
        </w:rPr>
      </w:pPr>
      <w:r w:rsidRPr="00850B89">
        <w:rPr>
          <w:rFonts w:eastAsia="Times New Roman" w:cstheme="minorHAnsi"/>
          <w:lang w:val="fr-CA"/>
        </w:rPr>
        <w:t xml:space="preserve">Si vous voyez une ligne </w:t>
      </w:r>
      <w:r w:rsidRPr="00997693">
        <w:rPr>
          <w:rFonts w:eastAsia="Times New Roman" w:cstheme="minorHAnsi"/>
          <w:b/>
          <w:bCs/>
          <w:lang w:val="fr-CA"/>
        </w:rPr>
        <w:t>T</w:t>
      </w:r>
      <w:r w:rsidRPr="00850B89">
        <w:rPr>
          <w:rFonts w:eastAsia="Times New Roman" w:cstheme="minorHAnsi"/>
          <w:lang w:val="fr-CA"/>
        </w:rPr>
        <w:t xml:space="preserve">, le test est </w:t>
      </w:r>
      <w:r w:rsidRPr="00997693">
        <w:rPr>
          <w:rFonts w:eastAsia="Times New Roman" w:cstheme="minorHAnsi"/>
          <w:b/>
          <w:bCs/>
          <w:lang w:val="fr-CA"/>
        </w:rPr>
        <w:t>positif</w:t>
      </w:r>
      <w:r>
        <w:rPr>
          <w:rFonts w:eastAsia="Times New Roman" w:cstheme="minorHAnsi"/>
          <w:lang w:val="fr-CA"/>
        </w:rPr>
        <w:t xml:space="preserve">, ce qui signifie que vous pourriez avoir la COVID-19. Votre résultat demeure préliminaire car les tests de dépistage à antigène peuvent parfois produire des résultats faussement positifs. Vous devez aller à un centre d’évaluation ou un laboratoire communautaire dans les 48 heures pour confirmer votre résultat avec un test régulier, et vous devez vous isoler jusqu’à ce que le résultat du test régulier revienne. </w:t>
      </w:r>
    </w:p>
    <w:p w14:paraId="72F75FB3" w14:textId="77777777" w:rsidR="001D2240" w:rsidRPr="000B0E62" w:rsidRDefault="001D2240" w:rsidP="001D2240">
      <w:pPr>
        <w:numPr>
          <w:ilvl w:val="1"/>
          <w:numId w:val="23"/>
        </w:numPr>
        <w:suppressAutoHyphens w:val="0"/>
        <w:autoSpaceDE/>
        <w:autoSpaceDN/>
        <w:adjustRightInd/>
        <w:spacing w:before="100" w:beforeAutospacing="1" w:after="120" w:line="240" w:lineRule="auto"/>
        <w:textAlignment w:val="auto"/>
        <w:rPr>
          <w:rFonts w:eastAsia="Times New Roman" w:cstheme="minorHAnsi"/>
          <w:lang w:val="fr-CA"/>
        </w:rPr>
      </w:pPr>
      <w:r w:rsidRPr="00997693">
        <w:rPr>
          <w:rFonts w:eastAsia="Times New Roman" w:cstheme="minorHAnsi"/>
          <w:lang w:val="fr-CA"/>
        </w:rPr>
        <w:t>Si vous ne voyez pas de li</w:t>
      </w:r>
      <w:r>
        <w:rPr>
          <w:rFonts w:eastAsia="Times New Roman" w:cstheme="minorHAnsi"/>
          <w:lang w:val="fr-CA"/>
        </w:rPr>
        <w:t xml:space="preserve">gne </w:t>
      </w:r>
      <w:r w:rsidRPr="00817B53">
        <w:rPr>
          <w:rFonts w:eastAsia="Times New Roman" w:cstheme="minorHAnsi"/>
          <w:b/>
          <w:bCs/>
          <w:lang w:val="fr-CA"/>
        </w:rPr>
        <w:t>T</w:t>
      </w:r>
      <w:r>
        <w:rPr>
          <w:rFonts w:eastAsia="Times New Roman" w:cstheme="minorHAnsi"/>
          <w:lang w:val="fr-CA"/>
        </w:rPr>
        <w:t xml:space="preserve">, le test est </w:t>
      </w:r>
      <w:r w:rsidRPr="00817B53">
        <w:rPr>
          <w:rFonts w:eastAsia="Times New Roman" w:cstheme="minorHAnsi"/>
          <w:b/>
          <w:bCs/>
          <w:lang w:val="fr-CA"/>
        </w:rPr>
        <w:t>négatif</w:t>
      </w:r>
      <w:r>
        <w:rPr>
          <w:rFonts w:eastAsia="Times New Roman" w:cstheme="minorHAnsi"/>
          <w:lang w:val="fr-CA"/>
        </w:rPr>
        <w:t>, ce qui signifie qu’il est moins probable que vous ayez la COVID-19 en ce moment. Vous pouvez reprendre vos activités quotidiennes mais sachez que vous pouvez toujours attraper la COVID-19 et la transmettre à d’autres gens. Continuez à suivre les mesures de santé publique telles que l’évaluation des symptômes, la distanciation physique, l’utilisation d’EPI et le lavage des mains.</w:t>
      </w:r>
    </w:p>
    <w:p w14:paraId="6C35A062" w14:textId="77777777" w:rsidR="004A21EF" w:rsidRDefault="004A21EF" w:rsidP="001D2240">
      <w:pPr>
        <w:rPr>
          <w:b/>
          <w:bCs/>
          <w:sz w:val="28"/>
          <w:szCs w:val="28"/>
        </w:rPr>
      </w:pPr>
    </w:p>
    <w:p w14:paraId="171F42C0" w14:textId="1A41DFDB" w:rsidR="001D2240" w:rsidRPr="00997693" w:rsidRDefault="001D2240" w:rsidP="001D2240">
      <w:pPr>
        <w:rPr>
          <w:b/>
          <w:bCs/>
          <w:sz w:val="28"/>
          <w:szCs w:val="28"/>
        </w:rPr>
      </w:pPr>
      <w:r>
        <w:rPr>
          <w:b/>
          <w:bCs/>
          <w:sz w:val="28"/>
          <w:szCs w:val="28"/>
        </w:rPr>
        <w:t xml:space="preserve">Comment lire </w:t>
      </w:r>
      <w:proofErr w:type="spellStart"/>
      <w:r>
        <w:rPr>
          <w:b/>
          <w:bCs/>
          <w:sz w:val="28"/>
          <w:szCs w:val="28"/>
        </w:rPr>
        <w:t>votre</w:t>
      </w:r>
      <w:proofErr w:type="spellEnd"/>
      <w:r>
        <w:rPr>
          <w:b/>
          <w:bCs/>
          <w:sz w:val="28"/>
          <w:szCs w:val="28"/>
        </w:rPr>
        <w:t xml:space="preserve"> </w:t>
      </w:r>
      <w:proofErr w:type="spellStart"/>
      <w:r>
        <w:rPr>
          <w:b/>
          <w:bCs/>
          <w:sz w:val="28"/>
          <w:szCs w:val="28"/>
        </w:rPr>
        <w:t>résultat</w:t>
      </w:r>
      <w:proofErr w:type="spellEnd"/>
    </w:p>
    <w:tbl>
      <w:tblPr>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860"/>
        <w:gridCol w:w="5040"/>
      </w:tblGrid>
      <w:tr w:rsidR="001D2240" w:rsidRPr="000B0E62" w14:paraId="516D0621" w14:textId="77777777" w:rsidTr="00910B7D">
        <w:trPr>
          <w:trHeight w:val="228"/>
        </w:trPr>
        <w:tc>
          <w:tcPr>
            <w:tcW w:w="4860" w:type="dxa"/>
            <w:shd w:val="clear" w:color="auto" w:fill="DCF0FA"/>
            <w:tcMar>
              <w:top w:w="100" w:type="dxa"/>
              <w:left w:w="100" w:type="dxa"/>
              <w:bottom w:w="100" w:type="dxa"/>
              <w:right w:w="100" w:type="dxa"/>
            </w:tcMar>
          </w:tcPr>
          <w:p w14:paraId="1D9D2480" w14:textId="77777777" w:rsidR="001D2240" w:rsidRPr="000B0E62" w:rsidRDefault="001D2240" w:rsidP="00910B7D">
            <w:pPr>
              <w:widowControl w:val="0"/>
              <w:pBdr>
                <w:top w:val="nil"/>
                <w:left w:val="nil"/>
                <w:bottom w:val="nil"/>
                <w:right w:val="nil"/>
                <w:between w:val="nil"/>
              </w:pBdr>
              <w:rPr>
                <w:b/>
                <w:lang w:val="fr-CA"/>
              </w:rPr>
            </w:pPr>
            <w:r>
              <w:rPr>
                <w:b/>
                <w:lang w:val="fr-CA"/>
              </w:rPr>
              <w:t>Si :</w:t>
            </w:r>
          </w:p>
        </w:tc>
        <w:tc>
          <w:tcPr>
            <w:tcW w:w="5040" w:type="dxa"/>
            <w:shd w:val="clear" w:color="auto" w:fill="DCF0FA"/>
            <w:tcMar>
              <w:top w:w="100" w:type="dxa"/>
              <w:left w:w="100" w:type="dxa"/>
              <w:bottom w:w="100" w:type="dxa"/>
              <w:right w:w="100" w:type="dxa"/>
            </w:tcMar>
          </w:tcPr>
          <w:p w14:paraId="308DF7ED" w14:textId="77777777" w:rsidR="001D2240" w:rsidRPr="000B0E62" w:rsidRDefault="001D2240" w:rsidP="00910B7D">
            <w:pPr>
              <w:widowControl w:val="0"/>
              <w:pBdr>
                <w:top w:val="nil"/>
                <w:left w:val="nil"/>
                <w:bottom w:val="nil"/>
                <w:right w:val="nil"/>
                <w:between w:val="nil"/>
              </w:pBdr>
              <w:rPr>
                <w:b/>
                <w:lang w:val="fr-CA"/>
              </w:rPr>
            </w:pPr>
            <w:r>
              <w:rPr>
                <w:b/>
                <w:lang w:val="fr-CA"/>
              </w:rPr>
              <w:t xml:space="preserve">Alors </w:t>
            </w:r>
            <w:r w:rsidRPr="000B0E62">
              <w:rPr>
                <w:b/>
                <w:lang w:val="fr-CA"/>
              </w:rPr>
              <w:t>:</w:t>
            </w:r>
          </w:p>
        </w:tc>
      </w:tr>
      <w:tr w:rsidR="001D2240" w:rsidRPr="000B0E62" w14:paraId="395B7ACE" w14:textId="77777777" w:rsidTr="00910B7D">
        <w:trPr>
          <w:trHeight w:val="1056"/>
        </w:trPr>
        <w:tc>
          <w:tcPr>
            <w:tcW w:w="4860" w:type="dxa"/>
            <w:shd w:val="clear" w:color="auto" w:fill="auto"/>
            <w:tcMar>
              <w:top w:w="100" w:type="dxa"/>
              <w:left w:w="100" w:type="dxa"/>
              <w:bottom w:w="100" w:type="dxa"/>
              <w:right w:w="100" w:type="dxa"/>
            </w:tcMar>
          </w:tcPr>
          <w:p w14:paraId="5E910152" w14:textId="77777777" w:rsidR="001D2240" w:rsidRPr="000B0E62" w:rsidRDefault="001D2240" w:rsidP="00910B7D">
            <w:pPr>
              <w:widowControl w:val="0"/>
              <w:pBdr>
                <w:top w:val="nil"/>
                <w:left w:val="nil"/>
                <w:bottom w:val="nil"/>
                <w:right w:val="nil"/>
                <w:between w:val="nil"/>
              </w:pBdr>
              <w:rPr>
                <w:noProof/>
                <w:lang w:val="fr-CA"/>
              </w:rPr>
            </w:pPr>
            <w:r>
              <w:rPr>
                <w:b/>
                <w:bCs/>
                <w:noProof/>
                <w:lang w:val="fr-CA"/>
              </w:rPr>
              <w:t>Seulement la ligne de contrôle</w:t>
            </w:r>
            <w:r w:rsidRPr="000B0E62">
              <w:rPr>
                <w:b/>
                <w:bCs/>
                <w:noProof/>
                <w:lang w:val="fr-CA"/>
              </w:rPr>
              <w:t xml:space="preserve"> (C) </w:t>
            </w:r>
            <w:r>
              <w:rPr>
                <w:b/>
                <w:bCs/>
                <w:noProof/>
                <w:lang w:val="fr-CA"/>
              </w:rPr>
              <w:t>est visible.</w:t>
            </w:r>
          </w:p>
          <w:p w14:paraId="7BEC7EC0" w14:textId="77777777" w:rsidR="001D2240" w:rsidRPr="000B0E62" w:rsidRDefault="001D2240" w:rsidP="00910B7D">
            <w:pPr>
              <w:widowControl w:val="0"/>
              <w:pBdr>
                <w:top w:val="nil"/>
                <w:left w:val="nil"/>
                <w:bottom w:val="nil"/>
                <w:right w:val="nil"/>
                <w:between w:val="nil"/>
              </w:pBdr>
              <w:jc w:val="center"/>
              <w:rPr>
                <w:lang w:val="fr-CA"/>
              </w:rPr>
            </w:pPr>
            <w:r w:rsidRPr="000B0E62">
              <w:rPr>
                <w:noProof/>
                <w:lang w:val="fr-CA" w:eastAsia="en-CA"/>
              </w:rPr>
              <w:drawing>
                <wp:inline distT="0" distB="0" distL="0" distR="0" wp14:anchorId="1263049C" wp14:editId="7BB4823A">
                  <wp:extent cx="1971675" cy="637289"/>
                  <wp:effectExtent l="0" t="0" r="0" b="0"/>
                  <wp:docPr id="9" name="Picture 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1971675" cy="637289"/>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shd w:val="clear" w:color="auto" w:fill="auto"/>
            <w:tcMar>
              <w:top w:w="100" w:type="dxa"/>
              <w:left w:w="100" w:type="dxa"/>
              <w:bottom w:w="100" w:type="dxa"/>
              <w:right w:w="100" w:type="dxa"/>
            </w:tcMar>
          </w:tcPr>
          <w:p w14:paraId="3AC79565" w14:textId="77777777" w:rsidR="001D2240" w:rsidRPr="000B0E62" w:rsidRDefault="001D2240" w:rsidP="00910B7D">
            <w:pPr>
              <w:spacing w:line="276" w:lineRule="auto"/>
              <w:rPr>
                <w:lang w:val="fr-CA"/>
              </w:rPr>
            </w:pPr>
            <w:r>
              <w:rPr>
                <w:lang w:val="fr-CA"/>
              </w:rPr>
              <w:t>Le résultat est négatif.</w:t>
            </w:r>
            <w:r w:rsidRPr="000B0E62">
              <w:rPr>
                <w:lang w:val="fr-CA"/>
              </w:rPr>
              <w:tab/>
            </w:r>
          </w:p>
          <w:p w14:paraId="15BB1118" w14:textId="77777777" w:rsidR="001D2240" w:rsidRPr="000B0E62" w:rsidRDefault="001D2240" w:rsidP="00910B7D">
            <w:pPr>
              <w:spacing w:line="276" w:lineRule="auto"/>
              <w:rPr>
                <w:lang w:val="fr-CA"/>
              </w:rPr>
            </w:pPr>
          </w:p>
          <w:p w14:paraId="448B918C" w14:textId="77777777" w:rsidR="001D2240" w:rsidRPr="000B0E62" w:rsidRDefault="001D2240" w:rsidP="00910B7D">
            <w:pPr>
              <w:spacing w:line="276" w:lineRule="auto"/>
              <w:rPr>
                <w:lang w:val="fr-CA"/>
              </w:rPr>
            </w:pPr>
            <w:r>
              <w:rPr>
                <w:lang w:val="fr-CA"/>
              </w:rPr>
              <w:t xml:space="preserve">Si vous voyez </w:t>
            </w:r>
            <w:r w:rsidRPr="00817B53">
              <w:rPr>
                <w:b/>
                <w:bCs/>
                <w:lang w:val="fr-CA"/>
              </w:rPr>
              <w:t>seulement</w:t>
            </w:r>
            <w:r>
              <w:rPr>
                <w:lang w:val="fr-CA"/>
              </w:rPr>
              <w:t xml:space="preserve"> la ligne de contrôle (C) et aucune ligne de test (T) dans la fenêtre de résultat, le test est négatif.</w:t>
            </w:r>
          </w:p>
        </w:tc>
      </w:tr>
      <w:tr w:rsidR="001D2240" w:rsidRPr="000B0E62" w14:paraId="69AE1484" w14:textId="77777777" w:rsidTr="00910B7D">
        <w:trPr>
          <w:trHeight w:val="1479"/>
        </w:trPr>
        <w:tc>
          <w:tcPr>
            <w:tcW w:w="4860" w:type="dxa"/>
            <w:shd w:val="clear" w:color="auto" w:fill="auto"/>
            <w:tcMar>
              <w:top w:w="100" w:type="dxa"/>
              <w:left w:w="100" w:type="dxa"/>
              <w:bottom w:w="100" w:type="dxa"/>
              <w:right w:w="100" w:type="dxa"/>
            </w:tcMar>
          </w:tcPr>
          <w:p w14:paraId="05830D9A" w14:textId="77777777" w:rsidR="001D2240" w:rsidRPr="000B0E62" w:rsidRDefault="001D2240" w:rsidP="00910B7D">
            <w:pPr>
              <w:widowControl w:val="0"/>
              <w:pBdr>
                <w:top w:val="nil"/>
                <w:left w:val="nil"/>
                <w:bottom w:val="nil"/>
                <w:right w:val="nil"/>
                <w:between w:val="nil"/>
              </w:pBdr>
              <w:rPr>
                <w:b/>
                <w:bCs/>
                <w:noProof/>
                <w:lang w:val="fr-CA"/>
              </w:rPr>
            </w:pPr>
            <w:r>
              <w:rPr>
                <w:b/>
                <w:bCs/>
                <w:noProof/>
                <w:lang w:val="fr-CA"/>
              </w:rPr>
              <w:t>La ligne de contrôle (C) et la ligne de test (T) sont visibles.</w:t>
            </w:r>
          </w:p>
          <w:p w14:paraId="0FAD7B7B" w14:textId="77777777" w:rsidR="001D2240" w:rsidRPr="000B0E62" w:rsidRDefault="001D2240" w:rsidP="00910B7D">
            <w:pPr>
              <w:widowControl w:val="0"/>
              <w:pBdr>
                <w:top w:val="nil"/>
                <w:left w:val="nil"/>
                <w:bottom w:val="nil"/>
                <w:right w:val="nil"/>
                <w:between w:val="nil"/>
              </w:pBdr>
              <w:jc w:val="center"/>
              <w:rPr>
                <w:lang w:val="fr-CA"/>
              </w:rPr>
            </w:pPr>
            <w:r w:rsidRPr="000B0E62">
              <w:rPr>
                <w:noProof/>
                <w:lang w:val="fr-CA" w:eastAsia="en-CA"/>
              </w:rPr>
              <w:drawing>
                <wp:inline distT="0" distB="0" distL="0" distR="0" wp14:anchorId="56F4D5B1" wp14:editId="09B6D36D">
                  <wp:extent cx="2009775" cy="653681"/>
                  <wp:effectExtent l="0" t="0" r="0" b="0"/>
                  <wp:docPr id="6" name="Pictur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2009775" cy="653681"/>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shd w:val="clear" w:color="auto" w:fill="auto"/>
            <w:tcMar>
              <w:top w:w="100" w:type="dxa"/>
              <w:left w:w="100" w:type="dxa"/>
              <w:bottom w:w="100" w:type="dxa"/>
              <w:right w:w="100" w:type="dxa"/>
            </w:tcMar>
          </w:tcPr>
          <w:p w14:paraId="0D66C972" w14:textId="77777777" w:rsidR="001D2240" w:rsidRPr="000B0E62" w:rsidRDefault="001D2240" w:rsidP="00910B7D">
            <w:pPr>
              <w:spacing w:line="276" w:lineRule="auto"/>
              <w:rPr>
                <w:lang w:val="fr-CA"/>
              </w:rPr>
            </w:pPr>
            <w:r>
              <w:rPr>
                <w:lang w:val="fr-CA"/>
              </w:rPr>
              <w:t>Le résultat est positif.</w:t>
            </w:r>
          </w:p>
          <w:p w14:paraId="3B4AD0E3" w14:textId="77777777" w:rsidR="001D2240" w:rsidRPr="000B0E62" w:rsidRDefault="001D2240" w:rsidP="00910B7D">
            <w:pPr>
              <w:spacing w:line="276" w:lineRule="auto"/>
              <w:rPr>
                <w:lang w:val="fr-CA"/>
              </w:rPr>
            </w:pPr>
          </w:p>
          <w:p w14:paraId="403C7054" w14:textId="77777777" w:rsidR="001D2240" w:rsidRPr="000B0E62" w:rsidRDefault="001D2240" w:rsidP="00910B7D">
            <w:pPr>
              <w:spacing w:line="276" w:lineRule="auto"/>
              <w:rPr>
                <w:lang w:val="fr-CA"/>
              </w:rPr>
            </w:pPr>
            <w:r>
              <w:rPr>
                <w:lang w:val="fr-CA"/>
              </w:rPr>
              <w:t xml:space="preserve">Si vous voyez la ligne de contrôle (C) </w:t>
            </w:r>
            <w:r w:rsidRPr="00817B53">
              <w:rPr>
                <w:b/>
                <w:bCs/>
                <w:lang w:val="fr-CA"/>
              </w:rPr>
              <w:t>et</w:t>
            </w:r>
            <w:r>
              <w:rPr>
                <w:lang w:val="fr-CA"/>
              </w:rPr>
              <w:t xml:space="preserve"> la ligne de test (T) dans la fenêtre de résultat, le test est positif. Il n’y a pas d’importance quelle ligne est apparue en premier.</w:t>
            </w:r>
          </w:p>
        </w:tc>
      </w:tr>
      <w:tr w:rsidR="001D2240" w:rsidRPr="000B0E62" w14:paraId="549688BA" w14:textId="77777777" w:rsidTr="00910B7D">
        <w:trPr>
          <w:trHeight w:val="1596"/>
        </w:trPr>
        <w:tc>
          <w:tcPr>
            <w:tcW w:w="4860" w:type="dxa"/>
            <w:shd w:val="clear" w:color="auto" w:fill="auto"/>
            <w:tcMar>
              <w:top w:w="100" w:type="dxa"/>
              <w:left w:w="100" w:type="dxa"/>
              <w:bottom w:w="100" w:type="dxa"/>
              <w:right w:w="100" w:type="dxa"/>
            </w:tcMar>
          </w:tcPr>
          <w:p w14:paraId="5655E92A" w14:textId="77777777" w:rsidR="001D2240" w:rsidRPr="000B0E62" w:rsidRDefault="001D2240" w:rsidP="00910B7D">
            <w:pPr>
              <w:widowControl w:val="0"/>
              <w:pBdr>
                <w:top w:val="nil"/>
                <w:left w:val="nil"/>
                <w:bottom w:val="nil"/>
                <w:right w:val="nil"/>
                <w:between w:val="nil"/>
              </w:pBdr>
              <w:rPr>
                <w:noProof/>
                <w:lang w:val="fr-CA"/>
              </w:rPr>
            </w:pPr>
            <w:r>
              <w:rPr>
                <w:b/>
                <w:bCs/>
                <w:noProof/>
                <w:lang w:val="fr-CA"/>
              </w:rPr>
              <w:lastRenderedPageBreak/>
              <w:t>La ligne de contrôle (C) est visible et la ligne de test (T) est faiblement visible.</w:t>
            </w:r>
          </w:p>
          <w:p w14:paraId="38DEC899" w14:textId="77777777" w:rsidR="001D2240" w:rsidRPr="000B0E62" w:rsidRDefault="001D2240" w:rsidP="00910B7D">
            <w:pPr>
              <w:widowControl w:val="0"/>
              <w:pBdr>
                <w:top w:val="nil"/>
                <w:left w:val="nil"/>
                <w:bottom w:val="nil"/>
                <w:right w:val="nil"/>
                <w:between w:val="nil"/>
              </w:pBdr>
              <w:jc w:val="center"/>
              <w:rPr>
                <w:lang w:val="fr-CA"/>
              </w:rPr>
            </w:pPr>
            <w:r w:rsidRPr="000B0E62">
              <w:rPr>
                <w:noProof/>
                <w:lang w:val="fr-CA" w:eastAsia="en-CA"/>
              </w:rPr>
              <w:drawing>
                <wp:inline distT="0" distB="0" distL="0" distR="0" wp14:anchorId="45D9B432" wp14:editId="4BE2B376">
                  <wp:extent cx="1905000" cy="680041"/>
                  <wp:effectExtent l="0" t="0" r="0" b="6350"/>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1905000" cy="680041"/>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shd w:val="clear" w:color="auto" w:fill="auto"/>
            <w:tcMar>
              <w:top w:w="100" w:type="dxa"/>
              <w:left w:w="100" w:type="dxa"/>
              <w:bottom w:w="100" w:type="dxa"/>
              <w:right w:w="100" w:type="dxa"/>
            </w:tcMar>
          </w:tcPr>
          <w:p w14:paraId="55C27557" w14:textId="77777777" w:rsidR="001D2240" w:rsidRPr="000B0E62" w:rsidRDefault="001D2240" w:rsidP="00910B7D">
            <w:pPr>
              <w:spacing w:line="276" w:lineRule="auto"/>
              <w:rPr>
                <w:lang w:val="fr-CA"/>
              </w:rPr>
            </w:pPr>
            <w:r>
              <w:rPr>
                <w:lang w:val="fr-CA"/>
              </w:rPr>
              <w:t>Le résultat est positif.</w:t>
            </w:r>
          </w:p>
          <w:p w14:paraId="201C69B1" w14:textId="77777777" w:rsidR="001D2240" w:rsidRPr="000B0E62" w:rsidRDefault="001D2240" w:rsidP="00910B7D">
            <w:pPr>
              <w:spacing w:line="276" w:lineRule="auto"/>
              <w:rPr>
                <w:lang w:val="fr-CA"/>
              </w:rPr>
            </w:pPr>
          </w:p>
          <w:p w14:paraId="7D0F7208" w14:textId="77777777" w:rsidR="001D2240" w:rsidRPr="000B0E62" w:rsidRDefault="001D2240" w:rsidP="00910B7D">
            <w:pPr>
              <w:spacing w:line="276" w:lineRule="auto"/>
              <w:rPr>
                <w:lang w:val="fr-CA"/>
              </w:rPr>
            </w:pPr>
            <w:r>
              <w:rPr>
                <w:lang w:val="fr-CA"/>
              </w:rPr>
              <w:t>Si vous voyez une ligne de test (T), même si elle n’est que faiblement visible, le résultat est positif.</w:t>
            </w:r>
          </w:p>
        </w:tc>
      </w:tr>
      <w:tr w:rsidR="001D2240" w:rsidRPr="000B0E62" w14:paraId="206AB6F3" w14:textId="77777777" w:rsidTr="00910B7D">
        <w:trPr>
          <w:trHeight w:val="1578"/>
        </w:trPr>
        <w:tc>
          <w:tcPr>
            <w:tcW w:w="4860" w:type="dxa"/>
            <w:shd w:val="clear" w:color="auto" w:fill="auto"/>
            <w:tcMar>
              <w:top w:w="100" w:type="dxa"/>
              <w:left w:w="100" w:type="dxa"/>
              <w:bottom w:w="100" w:type="dxa"/>
              <w:right w:w="100" w:type="dxa"/>
            </w:tcMar>
          </w:tcPr>
          <w:p w14:paraId="2E083019" w14:textId="77777777" w:rsidR="001D2240" w:rsidRPr="000B0E62" w:rsidRDefault="001D2240" w:rsidP="00910B7D">
            <w:pPr>
              <w:widowControl w:val="0"/>
              <w:pBdr>
                <w:top w:val="nil"/>
                <w:left w:val="nil"/>
                <w:bottom w:val="nil"/>
                <w:right w:val="nil"/>
                <w:between w:val="nil"/>
              </w:pBdr>
              <w:rPr>
                <w:noProof/>
                <w:lang w:val="fr-CA"/>
              </w:rPr>
            </w:pPr>
            <w:r>
              <w:rPr>
                <w:b/>
                <w:bCs/>
                <w:noProof/>
                <w:lang w:val="fr-CA"/>
              </w:rPr>
              <w:t>La ligne de contrôle (C) n’est pas visible</w:t>
            </w:r>
            <w:r w:rsidRPr="000B0E62">
              <w:rPr>
                <w:b/>
                <w:bCs/>
                <w:noProof/>
                <w:lang w:val="fr-CA"/>
              </w:rPr>
              <w:t>.</w:t>
            </w:r>
          </w:p>
          <w:p w14:paraId="0B29F179" w14:textId="77777777" w:rsidR="001D2240" w:rsidRPr="000B0E62" w:rsidRDefault="001D2240" w:rsidP="00910B7D">
            <w:pPr>
              <w:widowControl w:val="0"/>
              <w:pBdr>
                <w:top w:val="nil"/>
                <w:left w:val="nil"/>
                <w:bottom w:val="nil"/>
                <w:right w:val="nil"/>
                <w:between w:val="nil"/>
              </w:pBdr>
              <w:jc w:val="center"/>
              <w:rPr>
                <w:lang w:val="fr-CA"/>
              </w:rPr>
            </w:pPr>
            <w:r w:rsidRPr="000B0E62">
              <w:rPr>
                <w:noProof/>
                <w:lang w:val="fr-CA" w:eastAsia="en-CA"/>
              </w:rPr>
              <w:drawing>
                <wp:inline distT="0" distB="0" distL="0" distR="0" wp14:anchorId="530B92C7" wp14:editId="7E0ABF1F">
                  <wp:extent cx="1933575" cy="1036231"/>
                  <wp:effectExtent l="0" t="0" r="0" b="0"/>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rotWithShape="1">
                          <a:blip r:embed="rId19">
                            <a:extLst>
                              <a:ext uri="{28A0092B-C50C-407E-A947-70E740481C1C}">
                                <a14:useLocalDpi xmlns:a14="http://schemas.microsoft.com/office/drawing/2010/main" val="0"/>
                              </a:ext>
                            </a:extLst>
                          </a:blip>
                          <a:srcRect/>
                          <a:stretch/>
                        </pic:blipFill>
                        <pic:spPr bwMode="auto">
                          <a:xfrm>
                            <a:off x="0" y="0"/>
                            <a:ext cx="1933575" cy="1036231"/>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shd w:val="clear" w:color="auto" w:fill="auto"/>
            <w:tcMar>
              <w:top w:w="100" w:type="dxa"/>
              <w:left w:w="100" w:type="dxa"/>
              <w:bottom w:w="100" w:type="dxa"/>
              <w:right w:w="100" w:type="dxa"/>
            </w:tcMar>
          </w:tcPr>
          <w:p w14:paraId="63215FE2" w14:textId="77777777" w:rsidR="001D2240" w:rsidRPr="000B0E62" w:rsidRDefault="001D2240" w:rsidP="00910B7D">
            <w:pPr>
              <w:spacing w:line="276" w:lineRule="auto"/>
              <w:rPr>
                <w:lang w:val="fr-CA"/>
              </w:rPr>
            </w:pPr>
            <w:r>
              <w:rPr>
                <w:lang w:val="fr-CA"/>
              </w:rPr>
              <w:t>Le test n’a pas fonctionné correctement.</w:t>
            </w:r>
          </w:p>
          <w:p w14:paraId="12685265" w14:textId="77777777" w:rsidR="001D2240" w:rsidRPr="000B0E62" w:rsidRDefault="001D2240" w:rsidP="00910B7D">
            <w:pPr>
              <w:spacing w:line="276" w:lineRule="auto"/>
              <w:rPr>
                <w:lang w:val="fr-CA"/>
              </w:rPr>
            </w:pPr>
          </w:p>
          <w:p w14:paraId="472DB8BE" w14:textId="77777777" w:rsidR="001D2240" w:rsidRPr="000B0E62" w:rsidRDefault="001D2240" w:rsidP="00910B7D">
            <w:pPr>
              <w:spacing w:line="276" w:lineRule="auto"/>
              <w:rPr>
                <w:lang w:val="fr-CA"/>
              </w:rPr>
            </w:pPr>
            <w:r>
              <w:rPr>
                <w:lang w:val="fr-CA"/>
              </w:rPr>
              <w:t xml:space="preserve">Si vous ne pouvez pas voir la ligne de contrôle (C) dans la fenêtre de résultat après avoir effectué le test, le résultat n’est pas valide. </w:t>
            </w:r>
          </w:p>
          <w:p w14:paraId="401538E0" w14:textId="77777777" w:rsidR="001D2240" w:rsidRPr="000B0E62" w:rsidRDefault="001D2240" w:rsidP="00910B7D">
            <w:pPr>
              <w:spacing w:line="276" w:lineRule="auto"/>
              <w:rPr>
                <w:lang w:val="fr-CA"/>
              </w:rPr>
            </w:pPr>
          </w:p>
          <w:p w14:paraId="0933B9C7" w14:textId="77777777" w:rsidR="001D2240" w:rsidRPr="000B0E62" w:rsidRDefault="001D2240" w:rsidP="00910B7D">
            <w:pPr>
              <w:spacing w:line="276" w:lineRule="auto"/>
              <w:rPr>
                <w:lang w:val="fr-CA"/>
              </w:rPr>
            </w:pPr>
            <w:r>
              <w:rPr>
                <w:lang w:val="fr-CA"/>
              </w:rPr>
              <w:t>Relisez les instructions du test et</w:t>
            </w:r>
            <w:r w:rsidRPr="000B0E62">
              <w:rPr>
                <w:lang w:val="fr-CA"/>
              </w:rPr>
              <w:t xml:space="preserve"> </w:t>
            </w:r>
            <w:r>
              <w:rPr>
                <w:lang w:val="fr-CA"/>
              </w:rPr>
              <w:t>répétez le test en utilisant un nouvel écouvillon et nouveau dispositif de test. Vous devrez refaire l’écouvillonnage de vos narines conformément aux instructions.</w:t>
            </w:r>
          </w:p>
        </w:tc>
      </w:tr>
    </w:tbl>
    <w:p w14:paraId="38F94FD6" w14:textId="77777777" w:rsidR="001D2240" w:rsidRPr="000B0E62" w:rsidRDefault="001D2240" w:rsidP="001D2240">
      <w:pPr>
        <w:spacing w:before="100" w:beforeAutospacing="1" w:after="100" w:afterAutospacing="1"/>
        <w:rPr>
          <w:rFonts w:eastAsia="Times New Roman" w:cstheme="minorHAnsi"/>
          <w:lang w:val="fr-CA"/>
        </w:rPr>
      </w:pPr>
    </w:p>
    <w:p w14:paraId="4F788A20" w14:textId="77777777" w:rsidR="001D2240" w:rsidRPr="000B0E62" w:rsidRDefault="001D2240" w:rsidP="001D2240">
      <w:pPr>
        <w:spacing w:before="100" w:beforeAutospacing="1" w:after="100" w:afterAutospacing="1"/>
        <w:rPr>
          <w:rFonts w:ascii="Times New Roman" w:eastAsia="Times New Roman" w:hAnsi="Times New Roman" w:cs="Times New Roman"/>
          <w:lang w:val="fr-CA"/>
        </w:rPr>
      </w:pPr>
      <w:r w:rsidRPr="000B0E62">
        <w:rPr>
          <w:rFonts w:eastAsia="Times New Roman"/>
          <w:b/>
          <w:bCs/>
          <w:sz w:val="28"/>
          <w:szCs w:val="28"/>
          <w:lang w:val="fr-CA"/>
        </w:rPr>
        <w:t xml:space="preserve">8. </w:t>
      </w:r>
      <w:r>
        <w:rPr>
          <w:rFonts w:eastAsia="Times New Roman"/>
          <w:b/>
          <w:bCs/>
          <w:sz w:val="28"/>
          <w:szCs w:val="28"/>
          <w:lang w:val="fr-CA"/>
        </w:rPr>
        <w:t>Lavez vos mains et jetez l’emballage</w:t>
      </w:r>
      <w:r w:rsidRPr="000B0E62">
        <w:rPr>
          <w:rFonts w:eastAsia="Times New Roman"/>
          <w:b/>
          <w:bCs/>
          <w:sz w:val="28"/>
          <w:szCs w:val="28"/>
          <w:lang w:val="fr-CA"/>
        </w:rPr>
        <w:t xml:space="preserve"> </w:t>
      </w:r>
    </w:p>
    <w:p w14:paraId="5E57CF1B" w14:textId="77777777" w:rsidR="001D2240" w:rsidRPr="000B0E62" w:rsidRDefault="001D2240" w:rsidP="001D2240">
      <w:pPr>
        <w:numPr>
          <w:ilvl w:val="0"/>
          <w:numId w:val="24"/>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Jetez tout emballage ou déchet restant après avoir effectué le test</w:t>
      </w:r>
      <w:r w:rsidRPr="000B0E62">
        <w:rPr>
          <w:rFonts w:eastAsia="Times New Roman"/>
          <w:lang w:val="fr-CA"/>
        </w:rPr>
        <w:t xml:space="preserve">. </w:t>
      </w:r>
    </w:p>
    <w:p w14:paraId="69B124B5" w14:textId="77777777" w:rsidR="001D2240" w:rsidRPr="000B0E62" w:rsidRDefault="001D2240" w:rsidP="001D2240">
      <w:pPr>
        <w:numPr>
          <w:ilvl w:val="0"/>
          <w:numId w:val="24"/>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r>
        <w:rPr>
          <w:rFonts w:eastAsia="Times New Roman"/>
          <w:lang w:val="fr-CA"/>
        </w:rPr>
        <w:t>Nettoyez l’endroit où vous avez effectué le test</w:t>
      </w:r>
      <w:r w:rsidRPr="000B0E62">
        <w:rPr>
          <w:rFonts w:eastAsia="Times New Roman"/>
          <w:lang w:val="fr-CA"/>
        </w:rPr>
        <w:t xml:space="preserve"> </w:t>
      </w:r>
      <w:r>
        <w:rPr>
          <w:rFonts w:eastAsia="Times New Roman"/>
          <w:lang w:val="fr-CA"/>
        </w:rPr>
        <w:t>avec un désinfectant</w:t>
      </w:r>
      <w:r w:rsidRPr="000B0E62">
        <w:rPr>
          <w:rFonts w:eastAsia="Times New Roman"/>
          <w:lang w:val="fr-CA"/>
        </w:rPr>
        <w:t>.</w:t>
      </w:r>
    </w:p>
    <w:p w14:paraId="4BDA3528" w14:textId="77777777" w:rsidR="001D2240" w:rsidRPr="000B0E62" w:rsidRDefault="001D2240" w:rsidP="001D2240">
      <w:pPr>
        <w:numPr>
          <w:ilvl w:val="0"/>
          <w:numId w:val="24"/>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lang w:val="fr-CA"/>
        </w:rPr>
      </w:pPr>
      <w:proofErr w:type="spellStart"/>
      <w:r>
        <w:rPr>
          <w:rFonts w:eastAsia="Times New Roman"/>
          <w:lang w:val="fr-CA"/>
        </w:rPr>
        <w:t>Lavez</w:t>
      </w:r>
      <w:proofErr w:type="spellEnd"/>
      <w:r>
        <w:rPr>
          <w:rFonts w:eastAsia="Times New Roman"/>
          <w:lang w:val="fr-CA"/>
        </w:rPr>
        <w:t>-vous les mains à l’eau chaude et savonneuse pendant 20 secondes ou utilisez un désinfectant pour les mains.</w:t>
      </w:r>
    </w:p>
    <w:p w14:paraId="7C666F7A" w14:textId="77777777" w:rsidR="004A21EF" w:rsidRDefault="004A21EF" w:rsidP="001D2240">
      <w:pPr>
        <w:spacing w:before="720" w:after="60"/>
        <w:rPr>
          <w:rFonts w:cstheme="minorHAnsi"/>
          <w:b/>
          <w:sz w:val="36"/>
          <w:szCs w:val="36"/>
          <w:lang w:val="fr-CA"/>
        </w:rPr>
      </w:pPr>
    </w:p>
    <w:p w14:paraId="3D8E4689" w14:textId="77777777" w:rsidR="004A21EF" w:rsidRDefault="004A21EF" w:rsidP="001D2240">
      <w:pPr>
        <w:spacing w:before="720" w:after="60"/>
        <w:rPr>
          <w:rFonts w:cstheme="minorHAnsi"/>
          <w:b/>
          <w:sz w:val="36"/>
          <w:szCs w:val="36"/>
          <w:lang w:val="fr-CA"/>
        </w:rPr>
      </w:pPr>
    </w:p>
    <w:p w14:paraId="0D360D9C" w14:textId="0EB12968" w:rsidR="001D2240" w:rsidRPr="000B0E62" w:rsidRDefault="001D2240" w:rsidP="001D2240">
      <w:pPr>
        <w:spacing w:before="720" w:after="60"/>
        <w:rPr>
          <w:lang w:val="fr-CA"/>
        </w:rPr>
      </w:pPr>
      <w:r>
        <w:rPr>
          <w:rFonts w:cstheme="minorHAnsi"/>
          <w:b/>
          <w:sz w:val="36"/>
          <w:szCs w:val="36"/>
          <w:lang w:val="fr-CA"/>
        </w:rPr>
        <w:lastRenderedPageBreak/>
        <w:t>R</w:t>
      </w:r>
      <w:r w:rsidRPr="000B0E62">
        <w:rPr>
          <w:rFonts w:cstheme="minorHAnsi"/>
          <w:b/>
          <w:sz w:val="36"/>
          <w:szCs w:val="36"/>
          <w:lang w:val="fr-CA"/>
        </w:rPr>
        <w:t>es</w:t>
      </w:r>
      <w:r>
        <w:rPr>
          <w:rFonts w:cstheme="minorHAnsi"/>
          <w:b/>
          <w:sz w:val="36"/>
          <w:szCs w:val="36"/>
          <w:lang w:val="fr-CA"/>
        </w:rPr>
        <w:t>so</w:t>
      </w:r>
      <w:r w:rsidRPr="000B0E62">
        <w:rPr>
          <w:rFonts w:cstheme="minorHAnsi"/>
          <w:b/>
          <w:sz w:val="36"/>
          <w:szCs w:val="36"/>
          <w:lang w:val="fr-CA"/>
        </w:rPr>
        <w:t>urces</w:t>
      </w:r>
      <w:r>
        <w:rPr>
          <w:rFonts w:cstheme="minorHAnsi"/>
          <w:b/>
          <w:sz w:val="36"/>
          <w:szCs w:val="36"/>
          <w:lang w:val="fr-CA"/>
        </w:rPr>
        <w:t xml:space="preserve"> </w:t>
      </w:r>
      <w:proofErr w:type="spellStart"/>
      <w:r>
        <w:rPr>
          <w:rFonts w:cstheme="minorHAnsi"/>
          <w:b/>
          <w:sz w:val="36"/>
          <w:szCs w:val="36"/>
          <w:lang w:val="fr-CA"/>
        </w:rPr>
        <w:t>supplémentaies</w:t>
      </w:r>
      <w:proofErr w:type="spellEnd"/>
    </w:p>
    <w:p w14:paraId="6DB4D77C" w14:textId="77777777" w:rsidR="001D2240" w:rsidRPr="000B0E62" w:rsidRDefault="001D2240" w:rsidP="001D2240">
      <w:pPr>
        <w:pStyle w:val="C-19Bulletlevel1"/>
        <w:numPr>
          <w:ilvl w:val="0"/>
          <w:numId w:val="27"/>
        </w:numPr>
        <w:ind w:left="709" w:hanging="357"/>
        <w:rPr>
          <w:lang w:val="fr-CA"/>
        </w:rPr>
      </w:pPr>
      <w:r>
        <w:rPr>
          <w:lang w:val="fr-CA"/>
        </w:rPr>
        <w:t>Santé publique Ontario</w:t>
      </w:r>
      <w:r w:rsidRPr="000B0E62">
        <w:rPr>
          <w:lang w:val="fr-CA"/>
        </w:rPr>
        <w:t xml:space="preserve">: </w:t>
      </w:r>
    </w:p>
    <w:p w14:paraId="338DC29F" w14:textId="77777777" w:rsidR="001D2240" w:rsidRPr="000B0E62" w:rsidRDefault="0014525B" w:rsidP="001D2240">
      <w:pPr>
        <w:pStyle w:val="C-19Bulletlevel2"/>
        <w:numPr>
          <w:ilvl w:val="0"/>
          <w:numId w:val="27"/>
        </w:numPr>
        <w:ind w:left="1208" w:hanging="357"/>
        <w:rPr>
          <w:rStyle w:val="Hyperlink"/>
          <w:rFonts w:eastAsiaTheme="minorEastAsia"/>
          <w:szCs w:val="32"/>
          <w:lang w:val="fr-CA"/>
        </w:rPr>
      </w:pPr>
      <w:hyperlink r:id="rId20" w:history="1">
        <w:r w:rsidR="001D2240">
          <w:rPr>
            <w:rStyle w:val="Hyperlink"/>
            <w:lang w:val="fr-CA"/>
          </w:rPr>
          <w:t>Comment</w:t>
        </w:r>
      </w:hyperlink>
      <w:r w:rsidR="001D2240">
        <w:rPr>
          <w:rStyle w:val="Hyperlink"/>
          <w:lang w:val="fr-CA"/>
        </w:rPr>
        <w:t xml:space="preserve"> s’auto-isoler</w:t>
      </w:r>
    </w:p>
    <w:p w14:paraId="60702953" w14:textId="77777777" w:rsidR="001D2240" w:rsidRPr="000B0E62" w:rsidRDefault="0014525B" w:rsidP="001D2240">
      <w:pPr>
        <w:pStyle w:val="C-19Bulletlevel2"/>
        <w:numPr>
          <w:ilvl w:val="0"/>
          <w:numId w:val="27"/>
        </w:numPr>
        <w:ind w:left="1208" w:hanging="357"/>
        <w:rPr>
          <w:rStyle w:val="Hyperlink"/>
          <w:rFonts w:eastAsiaTheme="minorEastAsia"/>
          <w:szCs w:val="32"/>
          <w:lang w:val="fr-CA"/>
        </w:rPr>
      </w:pPr>
      <w:hyperlink r:id="rId21" w:history="1">
        <w:r w:rsidR="001D2240">
          <w:rPr>
            <w:rStyle w:val="Hyperlink"/>
            <w:lang w:val="fr-CA"/>
          </w:rPr>
          <w:t>Vous</w:t>
        </w:r>
      </w:hyperlink>
      <w:r w:rsidR="001D2240">
        <w:rPr>
          <w:rStyle w:val="Hyperlink"/>
          <w:lang w:val="fr-CA"/>
        </w:rPr>
        <w:t xml:space="preserve"> venez d’effectuer un test de dépistage de la COVID-19 : ce que vous devez savoir</w:t>
      </w:r>
    </w:p>
    <w:p w14:paraId="49EE2DA4" w14:textId="77777777" w:rsidR="001D2240" w:rsidRPr="009D021A" w:rsidRDefault="0014525B" w:rsidP="001D2240">
      <w:pPr>
        <w:pStyle w:val="C-19Bulletlevel2"/>
        <w:numPr>
          <w:ilvl w:val="0"/>
          <w:numId w:val="27"/>
        </w:numPr>
        <w:ind w:left="1208" w:hanging="357"/>
        <w:rPr>
          <w:rStyle w:val="Hyperlink"/>
          <w:lang w:val="fr-CA"/>
        </w:rPr>
      </w:pPr>
      <w:hyperlink r:id="rId22" w:history="1">
        <w:r w:rsidR="001D2240" w:rsidRPr="009D021A">
          <w:rPr>
            <w:rStyle w:val="Hyperlink"/>
            <w:lang w:val="fr-CA"/>
          </w:rPr>
          <w:t>À</w:t>
        </w:r>
      </w:hyperlink>
      <w:r w:rsidR="001D2240">
        <w:rPr>
          <w:rStyle w:val="Hyperlink"/>
          <w:lang w:val="fr-CA"/>
        </w:rPr>
        <w:t xml:space="preserve"> quel moment les membres d’un ménage doivent-ils s’auto-isoler</w:t>
      </w:r>
    </w:p>
    <w:p w14:paraId="1DB12BFE" w14:textId="77777777" w:rsidR="001D2240" w:rsidRDefault="001D2240" w:rsidP="001D2240">
      <w:pPr>
        <w:rPr>
          <w:lang w:val="fr-CA"/>
        </w:rPr>
      </w:pPr>
    </w:p>
    <w:p w14:paraId="1120A0C0" w14:textId="75962FB5" w:rsidR="00EE6B95" w:rsidRPr="001D2240" w:rsidRDefault="001D2240" w:rsidP="001D2240">
      <w:r w:rsidRPr="009D021A">
        <w:rPr>
          <w:lang w:val="fr-CA"/>
        </w:rPr>
        <w:t xml:space="preserve">Avis de </w:t>
      </w:r>
      <w:proofErr w:type="spellStart"/>
      <w:r w:rsidRPr="009D021A">
        <w:rPr>
          <w:lang w:val="fr-CA"/>
        </w:rPr>
        <w:t>non-responsabilite</w:t>
      </w:r>
      <w:proofErr w:type="spellEnd"/>
      <w:r w:rsidRPr="009D021A">
        <w:rPr>
          <w:lang w:val="fr-CA"/>
        </w:rPr>
        <w:t xml:space="preserve">́ : Ce document a </w:t>
      </w:r>
      <w:proofErr w:type="spellStart"/>
      <w:r w:rsidRPr="009D021A">
        <w:rPr>
          <w:lang w:val="fr-CA"/>
        </w:rPr>
        <w:t>éte</w:t>
      </w:r>
      <w:proofErr w:type="spellEnd"/>
      <w:r w:rsidRPr="009D021A">
        <w:rPr>
          <w:lang w:val="fr-CA"/>
        </w:rPr>
        <w:t xml:space="preserve">́ </w:t>
      </w:r>
      <w:proofErr w:type="spellStart"/>
      <w:r w:rsidRPr="009D021A">
        <w:rPr>
          <w:lang w:val="fr-CA"/>
        </w:rPr>
        <w:t>élabore</w:t>
      </w:r>
      <w:proofErr w:type="spellEnd"/>
      <w:r w:rsidRPr="009D021A">
        <w:rPr>
          <w:lang w:val="fr-CA"/>
        </w:rPr>
        <w:t xml:space="preserve">́ par Santé Ontario dans un souci de formation et d'orientation. Il incombe à l'utilisateur d'appliquer et d'utiliser ce document. Santé Ontario </w:t>
      </w:r>
      <w:proofErr w:type="spellStart"/>
      <w:r w:rsidRPr="009D021A">
        <w:rPr>
          <w:lang w:val="fr-CA"/>
        </w:rPr>
        <w:t>décline</w:t>
      </w:r>
      <w:proofErr w:type="spellEnd"/>
      <w:r w:rsidRPr="009D021A">
        <w:rPr>
          <w:lang w:val="fr-CA"/>
        </w:rPr>
        <w:t xml:space="preserve"> toute </w:t>
      </w:r>
      <w:proofErr w:type="spellStart"/>
      <w:r w:rsidRPr="009D021A">
        <w:rPr>
          <w:lang w:val="fr-CA"/>
        </w:rPr>
        <w:t>responsabilite</w:t>
      </w:r>
      <w:proofErr w:type="spellEnd"/>
      <w:r w:rsidRPr="009D021A">
        <w:rPr>
          <w:lang w:val="fr-CA"/>
        </w:rPr>
        <w:t xml:space="preserve">́ </w:t>
      </w:r>
      <w:proofErr w:type="spellStart"/>
      <w:r w:rsidRPr="009D021A">
        <w:rPr>
          <w:lang w:val="fr-CA"/>
        </w:rPr>
        <w:t>résultant</w:t>
      </w:r>
      <w:proofErr w:type="spellEnd"/>
      <w:r w:rsidRPr="009D021A">
        <w:rPr>
          <w:lang w:val="fr-CA"/>
        </w:rPr>
        <w:t xml:space="preserve"> d'une telle application ou utilisation. </w:t>
      </w:r>
      <w:proofErr w:type="spellStart"/>
      <w:r w:rsidRPr="009D021A">
        <w:t>Dernière</w:t>
      </w:r>
      <w:proofErr w:type="spellEnd"/>
      <w:r w:rsidRPr="009D021A">
        <w:t xml:space="preserve"> </w:t>
      </w:r>
      <w:proofErr w:type="gramStart"/>
      <w:r w:rsidRPr="009D021A">
        <w:t>modification :</w:t>
      </w:r>
      <w:proofErr w:type="gramEnd"/>
      <w:r w:rsidRPr="009D021A">
        <w:t xml:space="preserve"> </w:t>
      </w:r>
      <w:r>
        <w:t xml:space="preserve">23 </w:t>
      </w:r>
      <w:proofErr w:type="spellStart"/>
      <w:r>
        <w:t>juin</w:t>
      </w:r>
      <w:proofErr w:type="spellEnd"/>
      <w:r w:rsidRPr="009D021A">
        <w:t xml:space="preserve"> 2021.</w:t>
      </w:r>
    </w:p>
    <w:sectPr w:rsidR="00EE6B95" w:rsidRPr="001D2240" w:rsidSect="001510AF">
      <w:headerReference w:type="default" r:id="rId23"/>
      <w:footerReference w:type="even" r:id="rId24"/>
      <w:footerReference w:type="default" r:id="rId25"/>
      <w:headerReference w:type="first" r:id="rId26"/>
      <w:footerReference w:type="first" r:id="rId27"/>
      <w:pgSz w:w="12240" w:h="15840" w:code="1"/>
      <w:pgMar w:top="1650" w:right="1327" w:bottom="578" w:left="1134" w:header="431" w:footer="153"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48671" w14:textId="77777777" w:rsidR="0014525B" w:rsidRDefault="0014525B" w:rsidP="001C0B96">
      <w:r>
        <w:separator/>
      </w:r>
    </w:p>
  </w:endnote>
  <w:endnote w:type="continuationSeparator" w:id="0">
    <w:p w14:paraId="29632616" w14:textId="77777777" w:rsidR="0014525B" w:rsidRDefault="0014525B" w:rsidP="001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4984993"/>
      <w:docPartObj>
        <w:docPartGallery w:val="Page Numbers (Bottom of Page)"/>
        <w:docPartUnique/>
      </w:docPartObj>
    </w:sdtPr>
    <w:sdtEndPr>
      <w:rPr>
        <w:rStyle w:val="PageNumber"/>
      </w:rPr>
    </w:sdtEndPr>
    <w:sdtContent>
      <w:p w14:paraId="59D2090C" w14:textId="6A790B1C" w:rsidR="0044737A" w:rsidRDefault="0044737A" w:rsidP="001C0B9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9D1A6" w14:textId="77777777" w:rsidR="0044737A" w:rsidRDefault="0044737A" w:rsidP="001C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6919F" w14:textId="6958642D" w:rsidR="00CF4A50" w:rsidRDefault="00031EE8" w:rsidP="001C0B96">
    <w:pPr>
      <w:pStyle w:val="Footer"/>
    </w:pPr>
    <w:r w:rsidRPr="0045094D">
      <w:rPr>
        <w:noProof/>
        <w:lang w:val="en-US"/>
      </w:rPr>
      <w:drawing>
        <wp:anchor distT="0" distB="0" distL="114300" distR="114300" simplePos="0" relativeHeight="251665408" behindDoc="0" locked="0" layoutInCell="1" allowOverlap="1" wp14:anchorId="49498524" wp14:editId="6B2F7A55">
          <wp:simplePos x="0" y="0"/>
          <wp:positionH relativeFrom="column">
            <wp:posOffset>5343789</wp:posOffset>
          </wp:positionH>
          <wp:positionV relativeFrom="paragraph">
            <wp:posOffset>171010</wp:posOffset>
          </wp:positionV>
          <wp:extent cx="1323642" cy="651600"/>
          <wp:effectExtent l="0" t="0" r="0" b="0"/>
          <wp:wrapNone/>
          <wp:docPr id="2" name="Picture 2" descr="logo de Santé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de Santé Ontario"/>
                  <pic:cNvPicPr/>
                </pic:nvPicPr>
                <pic:blipFill>
                  <a:blip r:embed="rId1"/>
                  <a:stretch>
                    <a:fillRect/>
                  </a:stretch>
                </pic:blipFill>
                <pic:spPr>
                  <a:xfrm>
                    <a:off x="0" y="0"/>
                    <a:ext cx="1323642" cy="651600"/>
                  </a:xfrm>
                  <a:prstGeom prst="rect">
                    <a:avLst/>
                  </a:prstGeom>
                </pic:spPr>
              </pic:pic>
            </a:graphicData>
          </a:graphic>
          <wp14:sizeRelH relativeFrom="margin">
            <wp14:pctWidth>0</wp14:pctWidth>
          </wp14:sizeRelH>
          <wp14:sizeRelV relativeFrom="margin">
            <wp14:pctHeight>0</wp14:pctHeight>
          </wp14:sizeRelV>
        </wp:anchor>
      </w:drawing>
    </w:r>
    <w:r w:rsidR="00A86F29">
      <w:tab/>
    </w:r>
  </w:p>
  <w:sdt>
    <w:sdtPr>
      <w:rPr>
        <w:rStyle w:val="PageNumber"/>
      </w:rPr>
      <w:id w:val="549963478"/>
      <w:docPartObj>
        <w:docPartGallery w:val="Page Numbers (Bottom of Page)"/>
        <w:docPartUnique/>
      </w:docPartObj>
    </w:sdtPr>
    <w:sdtEndPr>
      <w:rPr>
        <w:rStyle w:val="PageNumber"/>
      </w:rPr>
    </w:sdtEndPr>
    <w:sdtContent>
      <w:p w14:paraId="714F1DD2" w14:textId="45F88022" w:rsidR="00CF4A50" w:rsidRDefault="00CF4A50" w:rsidP="001C0B96">
        <w:pPr>
          <w:pStyle w:val="Footer"/>
          <w:rPr>
            <w:rStyle w:val="PageNumber"/>
          </w:rP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00B13759">
          <w:rPr>
            <w:rStyle w:val="PageNumber"/>
            <w:noProof/>
            <w:sz w:val="15"/>
            <w:szCs w:val="15"/>
          </w:rPr>
          <w:t>3</w:t>
        </w:r>
        <w:r w:rsidRPr="00F550E9">
          <w:rPr>
            <w:rStyle w:val="PageNumber"/>
            <w:sz w:val="15"/>
            <w:szCs w:val="15"/>
          </w:rPr>
          <w:fldChar w:fldCharType="end"/>
        </w:r>
      </w:p>
    </w:sdtContent>
  </w:sdt>
  <w:p w14:paraId="2973C08C" w14:textId="1E057A6E" w:rsidR="005E093F" w:rsidRDefault="00CF4A50" w:rsidP="001C0B96">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2F09B" w14:textId="0548FC3E" w:rsidR="005E093F" w:rsidRDefault="005E093F" w:rsidP="001C0B96">
    <w:pPr>
      <w:pStyle w:val="Footer"/>
    </w:pPr>
  </w:p>
  <w:p w14:paraId="5C0179AA" w14:textId="77777777" w:rsidR="003F6685" w:rsidRPr="00B87CD0" w:rsidRDefault="003F6685" w:rsidP="001C0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ACD43" w14:textId="77777777" w:rsidR="0014525B" w:rsidRDefault="0014525B" w:rsidP="001C0B96">
      <w:r>
        <w:separator/>
      </w:r>
    </w:p>
  </w:footnote>
  <w:footnote w:type="continuationSeparator" w:id="0">
    <w:p w14:paraId="5BB20F79" w14:textId="77777777" w:rsidR="0014525B" w:rsidRDefault="0014525B" w:rsidP="001C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24AD" w14:textId="77777777" w:rsidR="003F6685" w:rsidRDefault="003F6685" w:rsidP="001C0B96">
    <w:pPr>
      <w:pStyle w:val="Header"/>
    </w:pPr>
    <w:r>
      <w:rPr>
        <w:noProof/>
        <w:lang w:val="en-US"/>
      </w:rPr>
      <mc:AlternateContent>
        <mc:Choice Requires="wps">
          <w:drawing>
            <wp:anchor distT="0" distB="0" distL="114300" distR="114300" simplePos="0" relativeHeight="251663360" behindDoc="0" locked="0" layoutInCell="1" allowOverlap="1" wp14:anchorId="4792ED45" wp14:editId="726DA97E">
              <wp:simplePos x="0" y="0"/>
              <wp:positionH relativeFrom="page">
                <wp:posOffset>731520</wp:posOffset>
              </wp:positionH>
              <wp:positionV relativeFrom="page">
                <wp:posOffset>657013</wp:posOffset>
              </wp:positionV>
              <wp:extent cx="6190827" cy="60960"/>
              <wp:effectExtent l="0" t="0" r="0" b="2540"/>
              <wp:wrapNone/>
              <wp:docPr id="47" name="Rectangle 47" descr="&quot;&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0827" cy="609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3F6685" w:rsidRDefault="007970DA">
                              <w:pPr>
                                <w:pStyle w:val="NoSpacing"/>
                                <w:jc w:val="center"/>
                                <w:rPr>
                                  <w:b/>
                                  <w:caps/>
                                  <w:spacing w:val="20"/>
                                  <w:sz w:val="28"/>
                                  <w:szCs w:val="28"/>
                                </w:rPr>
                              </w:pPr>
                              <w:r>
                                <w:rPr>
                                  <w:b/>
                                  <w:caps/>
                                  <w:spacing w:val="20"/>
                                  <w:sz w:val="28"/>
                                  <w:szCs w:val="28"/>
                                </w:rPr>
                                <w:t>Ontario Health (Cancer Care Ontario)</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92ED45" id="Rectangle 47" o:spid="_x0000_s1026" alt="&quot;&quot;" style="position:absolute;margin-left:57.6pt;margin-top:51.75pt;width:487.45pt;height: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" fillcolor="#00b0f0"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3F6685" w:rsidRDefault="007970DA">
                        <w:pPr>
                          <w:pStyle w:val="NoSpacing"/>
                          <w:jc w:val="center"/>
                          <w:rPr>
                            <w:b/>
                            <w:caps/>
                            <w:spacing w:val="20"/>
                            <w:sz w:val="28"/>
                            <w:szCs w:val="28"/>
                          </w:rPr>
                        </w:pPr>
                        <w:r>
                          <w:rPr>
                            <w:b/>
                            <w:caps/>
                            <w:spacing w:val="20"/>
                            <w:sz w:val="28"/>
                            <w:szCs w:val="28"/>
                          </w:rPr>
                          <w:t>Ontario Health (Cancer Care Ontario)</w:t>
                        </w:r>
                      </w:p>
                    </w:sdtContent>
                  </w:sdt>
                </w:txbxContent>
              </v:textbox>
              <w10:wrap anchorx="page" anchory="page"/>
            </v:rect>
          </w:pict>
        </mc:Fallback>
      </mc:AlternateContent>
    </w:r>
  </w:p>
  <w:p w14:paraId="6A0963DD" w14:textId="4872995A" w:rsidR="003F6685" w:rsidRDefault="003F6685" w:rsidP="001C0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1E64" w14:textId="48C8D6C3" w:rsidR="005E093F" w:rsidRDefault="00992316" w:rsidP="0001168A">
    <w:pPr>
      <w:pStyle w:val="Header"/>
      <w:spacing w:before="880" w:after="720"/>
    </w:pPr>
    <w:r w:rsidRPr="0045094D">
      <w:rPr>
        <w:noProof/>
        <w:lang w:val="en-US"/>
      </w:rPr>
      <w:drawing>
        <wp:anchor distT="0" distB="0" distL="114300" distR="114300" simplePos="0" relativeHeight="251666432" behindDoc="0" locked="0" layoutInCell="1" allowOverlap="1" wp14:anchorId="227FD62E" wp14:editId="025CEC54">
          <wp:simplePos x="0" y="0"/>
          <wp:positionH relativeFrom="column">
            <wp:posOffset>-305762</wp:posOffset>
          </wp:positionH>
          <wp:positionV relativeFrom="paragraph">
            <wp:posOffset>-53877</wp:posOffset>
          </wp:positionV>
          <wp:extent cx="2449835" cy="1206000"/>
          <wp:effectExtent l="0" t="0" r="1270" b="635"/>
          <wp:wrapNone/>
          <wp:docPr id="18" name="Picture 18" descr="logo de Santé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de Santé Ontario"/>
                  <pic:cNvPicPr/>
                </pic:nvPicPr>
                <pic:blipFill>
                  <a:blip r:embed="rId1"/>
                  <a:stretch>
                    <a:fillRect/>
                  </a:stretch>
                </pic:blipFill>
                <pic:spPr>
                  <a:xfrm>
                    <a:off x="0" y="0"/>
                    <a:ext cx="2449835"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4A2"/>
    <w:multiLevelType w:val="hybridMultilevel"/>
    <w:tmpl w:val="358489C4"/>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00862"/>
    <w:multiLevelType w:val="multilevel"/>
    <w:tmpl w:val="9300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22E31"/>
    <w:multiLevelType w:val="hybridMultilevel"/>
    <w:tmpl w:val="8B00F9C8"/>
    <w:lvl w:ilvl="0" w:tplc="CF0EDFF4">
      <w:start w:val="1"/>
      <w:numFmt w:val="bullet"/>
      <w:lvlText w:val=""/>
      <w:lvlJc w:val="left"/>
      <w:pPr>
        <w:ind w:left="720" w:hanging="360"/>
      </w:pPr>
      <w:rPr>
        <w:rFonts w:ascii="Symbol" w:hAnsi="Symbol" w:hint="default"/>
        <w:color w:val="00B2E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A11FE"/>
    <w:multiLevelType w:val="hybridMultilevel"/>
    <w:tmpl w:val="7820E8D0"/>
    <w:lvl w:ilvl="0" w:tplc="24649AEC">
      <w:start w:val="1"/>
      <w:numFmt w:val="bullet"/>
      <w:lvlText w:val=""/>
      <w:lvlJc w:val="left"/>
      <w:pPr>
        <w:ind w:left="1865" w:hanging="360"/>
      </w:pPr>
      <w:rPr>
        <w:rFonts w:ascii="Symbol" w:hAnsi="Symbol" w:hint="default"/>
      </w:rPr>
    </w:lvl>
    <w:lvl w:ilvl="1" w:tplc="10090003">
      <w:start w:val="1"/>
      <w:numFmt w:val="bullet"/>
      <w:lvlText w:val="o"/>
      <w:lvlJc w:val="left"/>
      <w:pPr>
        <w:ind w:left="2585" w:hanging="360"/>
      </w:pPr>
      <w:rPr>
        <w:rFonts w:ascii="Courier New" w:hAnsi="Courier New" w:cs="Courier New" w:hint="default"/>
      </w:rPr>
    </w:lvl>
    <w:lvl w:ilvl="2" w:tplc="10090005" w:tentative="1">
      <w:start w:val="1"/>
      <w:numFmt w:val="bullet"/>
      <w:lvlText w:val=""/>
      <w:lvlJc w:val="left"/>
      <w:pPr>
        <w:ind w:left="3305" w:hanging="360"/>
      </w:pPr>
      <w:rPr>
        <w:rFonts w:ascii="Wingdings" w:hAnsi="Wingdings" w:hint="default"/>
      </w:rPr>
    </w:lvl>
    <w:lvl w:ilvl="3" w:tplc="10090001" w:tentative="1">
      <w:start w:val="1"/>
      <w:numFmt w:val="bullet"/>
      <w:lvlText w:val=""/>
      <w:lvlJc w:val="left"/>
      <w:pPr>
        <w:ind w:left="4025" w:hanging="360"/>
      </w:pPr>
      <w:rPr>
        <w:rFonts w:ascii="Symbol" w:hAnsi="Symbol" w:hint="default"/>
      </w:rPr>
    </w:lvl>
    <w:lvl w:ilvl="4" w:tplc="10090003" w:tentative="1">
      <w:start w:val="1"/>
      <w:numFmt w:val="bullet"/>
      <w:lvlText w:val="o"/>
      <w:lvlJc w:val="left"/>
      <w:pPr>
        <w:ind w:left="4745" w:hanging="360"/>
      </w:pPr>
      <w:rPr>
        <w:rFonts w:ascii="Courier New" w:hAnsi="Courier New" w:cs="Courier New" w:hint="default"/>
      </w:rPr>
    </w:lvl>
    <w:lvl w:ilvl="5" w:tplc="10090005" w:tentative="1">
      <w:start w:val="1"/>
      <w:numFmt w:val="bullet"/>
      <w:lvlText w:val=""/>
      <w:lvlJc w:val="left"/>
      <w:pPr>
        <w:ind w:left="5465" w:hanging="360"/>
      </w:pPr>
      <w:rPr>
        <w:rFonts w:ascii="Wingdings" w:hAnsi="Wingdings" w:hint="default"/>
      </w:rPr>
    </w:lvl>
    <w:lvl w:ilvl="6" w:tplc="10090001" w:tentative="1">
      <w:start w:val="1"/>
      <w:numFmt w:val="bullet"/>
      <w:lvlText w:val=""/>
      <w:lvlJc w:val="left"/>
      <w:pPr>
        <w:ind w:left="6185" w:hanging="360"/>
      </w:pPr>
      <w:rPr>
        <w:rFonts w:ascii="Symbol" w:hAnsi="Symbol" w:hint="default"/>
      </w:rPr>
    </w:lvl>
    <w:lvl w:ilvl="7" w:tplc="10090003" w:tentative="1">
      <w:start w:val="1"/>
      <w:numFmt w:val="bullet"/>
      <w:lvlText w:val="o"/>
      <w:lvlJc w:val="left"/>
      <w:pPr>
        <w:ind w:left="6905" w:hanging="360"/>
      </w:pPr>
      <w:rPr>
        <w:rFonts w:ascii="Courier New" w:hAnsi="Courier New" w:cs="Courier New" w:hint="default"/>
      </w:rPr>
    </w:lvl>
    <w:lvl w:ilvl="8" w:tplc="10090005" w:tentative="1">
      <w:start w:val="1"/>
      <w:numFmt w:val="bullet"/>
      <w:lvlText w:val=""/>
      <w:lvlJc w:val="left"/>
      <w:pPr>
        <w:ind w:left="7625" w:hanging="360"/>
      </w:pPr>
      <w:rPr>
        <w:rFonts w:ascii="Wingdings" w:hAnsi="Wingdings" w:hint="default"/>
      </w:rPr>
    </w:lvl>
  </w:abstractNum>
  <w:abstractNum w:abstractNumId="4" w15:restartNumberingAfterBreak="0">
    <w:nsid w:val="1F1110B7"/>
    <w:multiLevelType w:val="hybridMultilevel"/>
    <w:tmpl w:val="0CCE760C"/>
    <w:lvl w:ilvl="0" w:tplc="1C40065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75EE1"/>
    <w:multiLevelType w:val="multilevel"/>
    <w:tmpl w:val="542A3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1219A"/>
    <w:multiLevelType w:val="hybridMultilevel"/>
    <w:tmpl w:val="986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44F68"/>
    <w:multiLevelType w:val="multilevel"/>
    <w:tmpl w:val="3506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C76F5"/>
    <w:multiLevelType w:val="hybridMultilevel"/>
    <w:tmpl w:val="90743BFA"/>
    <w:lvl w:ilvl="0" w:tplc="253279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3F5446D8"/>
    <w:multiLevelType w:val="hybridMultilevel"/>
    <w:tmpl w:val="34760F9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A1274"/>
    <w:multiLevelType w:val="hybridMultilevel"/>
    <w:tmpl w:val="29CCBC2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B022B"/>
    <w:multiLevelType w:val="hybridMultilevel"/>
    <w:tmpl w:val="C73C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A48E2"/>
    <w:multiLevelType w:val="multilevel"/>
    <w:tmpl w:val="97F29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93980"/>
    <w:multiLevelType w:val="multilevel"/>
    <w:tmpl w:val="519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02705"/>
    <w:multiLevelType w:val="hybridMultilevel"/>
    <w:tmpl w:val="36BADFF2"/>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334E65"/>
    <w:multiLevelType w:val="hybridMultilevel"/>
    <w:tmpl w:val="F05239C6"/>
    <w:lvl w:ilvl="0" w:tplc="9848740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A271F"/>
    <w:multiLevelType w:val="hybridMultilevel"/>
    <w:tmpl w:val="048E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E0DFB"/>
    <w:multiLevelType w:val="multilevel"/>
    <w:tmpl w:val="067E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12ACF"/>
    <w:multiLevelType w:val="hybridMultilevel"/>
    <w:tmpl w:val="104C998A"/>
    <w:lvl w:ilvl="0" w:tplc="A15E0862">
      <w:start w:val="1"/>
      <w:numFmt w:val="bullet"/>
      <w:lvlText w:val=""/>
      <w:lvlJc w:val="left"/>
      <w:pPr>
        <w:ind w:left="720" w:hanging="578"/>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E1D06"/>
    <w:multiLevelType w:val="hybridMultilevel"/>
    <w:tmpl w:val="7C0C595C"/>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842D3F"/>
    <w:multiLevelType w:val="hybridMultilevel"/>
    <w:tmpl w:val="5B1253B8"/>
    <w:lvl w:ilvl="0" w:tplc="CD8630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8"/>
  </w:num>
  <w:num w:numId="4">
    <w:abstractNumId w:val="9"/>
  </w:num>
  <w:num w:numId="5">
    <w:abstractNumId w:val="25"/>
  </w:num>
  <w:num w:numId="6">
    <w:abstractNumId w:val="24"/>
  </w:num>
  <w:num w:numId="7">
    <w:abstractNumId w:val="22"/>
  </w:num>
  <w:num w:numId="8">
    <w:abstractNumId w:val="8"/>
  </w:num>
  <w:num w:numId="9">
    <w:abstractNumId w:val="23"/>
  </w:num>
  <w:num w:numId="10">
    <w:abstractNumId w:val="19"/>
  </w:num>
  <w:num w:numId="11">
    <w:abstractNumId w:val="12"/>
  </w:num>
  <w:num w:numId="12">
    <w:abstractNumId w:val="13"/>
  </w:num>
  <w:num w:numId="13">
    <w:abstractNumId w:val="6"/>
  </w:num>
  <w:num w:numId="14">
    <w:abstractNumId w:val="4"/>
  </w:num>
  <w:num w:numId="15">
    <w:abstractNumId w:val="0"/>
  </w:num>
  <w:num w:numId="16">
    <w:abstractNumId w:val="17"/>
  </w:num>
  <w:num w:numId="17">
    <w:abstractNumId w:val="26"/>
  </w:num>
  <w:num w:numId="18">
    <w:abstractNumId w:val="2"/>
  </w:num>
  <w:num w:numId="19">
    <w:abstractNumId w:val="21"/>
  </w:num>
  <w:num w:numId="20">
    <w:abstractNumId w:val="7"/>
  </w:num>
  <w:num w:numId="21">
    <w:abstractNumId w:val="5"/>
  </w:num>
  <w:num w:numId="22">
    <w:abstractNumId w:val="1"/>
  </w:num>
  <w:num w:numId="23">
    <w:abstractNumId w:val="15"/>
  </w:num>
  <w:num w:numId="24">
    <w:abstractNumId w:val="16"/>
  </w:num>
  <w:num w:numId="25">
    <w:abstractNumId w:val="14"/>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8" w:dllVersion="513" w:checkStyle="1"/>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3B8B"/>
    <w:rsid w:val="0001168A"/>
    <w:rsid w:val="00016997"/>
    <w:rsid w:val="00017BC4"/>
    <w:rsid w:val="00024E18"/>
    <w:rsid w:val="0002696C"/>
    <w:rsid w:val="00027F56"/>
    <w:rsid w:val="00031EE8"/>
    <w:rsid w:val="00043550"/>
    <w:rsid w:val="0006342F"/>
    <w:rsid w:val="000709DF"/>
    <w:rsid w:val="00074B71"/>
    <w:rsid w:val="00083E9A"/>
    <w:rsid w:val="00087B0E"/>
    <w:rsid w:val="00087BE0"/>
    <w:rsid w:val="00091C18"/>
    <w:rsid w:val="00095ADC"/>
    <w:rsid w:val="000B6FD1"/>
    <w:rsid w:val="000C018F"/>
    <w:rsid w:val="000D0FB6"/>
    <w:rsid w:val="000D21BC"/>
    <w:rsid w:val="000D627C"/>
    <w:rsid w:val="000F1EF9"/>
    <w:rsid w:val="000F7E92"/>
    <w:rsid w:val="00103544"/>
    <w:rsid w:val="00105664"/>
    <w:rsid w:val="00121550"/>
    <w:rsid w:val="001302D1"/>
    <w:rsid w:val="0013378D"/>
    <w:rsid w:val="001346F1"/>
    <w:rsid w:val="001451D0"/>
    <w:rsid w:val="0014525B"/>
    <w:rsid w:val="001510AF"/>
    <w:rsid w:val="0015267A"/>
    <w:rsid w:val="00173A8B"/>
    <w:rsid w:val="00180F2F"/>
    <w:rsid w:val="001C0B96"/>
    <w:rsid w:val="001C1470"/>
    <w:rsid w:val="001C2DC3"/>
    <w:rsid w:val="001C3318"/>
    <w:rsid w:val="001D2240"/>
    <w:rsid w:val="001E6B6A"/>
    <w:rsid w:val="001E6EC9"/>
    <w:rsid w:val="001F1C5D"/>
    <w:rsid w:val="0021564A"/>
    <w:rsid w:val="002252E1"/>
    <w:rsid w:val="00227265"/>
    <w:rsid w:val="00227F72"/>
    <w:rsid w:val="002356E5"/>
    <w:rsid w:val="002443A2"/>
    <w:rsid w:val="00247A71"/>
    <w:rsid w:val="00262C9A"/>
    <w:rsid w:val="00275094"/>
    <w:rsid w:val="00282419"/>
    <w:rsid w:val="002932B7"/>
    <w:rsid w:val="002B6ED1"/>
    <w:rsid w:val="002C4308"/>
    <w:rsid w:val="002D3B5C"/>
    <w:rsid w:val="002E46C0"/>
    <w:rsid w:val="002E78C7"/>
    <w:rsid w:val="002E7A62"/>
    <w:rsid w:val="003200B7"/>
    <w:rsid w:val="00324615"/>
    <w:rsid w:val="00332350"/>
    <w:rsid w:val="00356CD6"/>
    <w:rsid w:val="00356EA6"/>
    <w:rsid w:val="00377277"/>
    <w:rsid w:val="003A7978"/>
    <w:rsid w:val="003A7BFD"/>
    <w:rsid w:val="003B48E3"/>
    <w:rsid w:val="003C569B"/>
    <w:rsid w:val="003D3202"/>
    <w:rsid w:val="003D3EC9"/>
    <w:rsid w:val="003F6685"/>
    <w:rsid w:val="0040726C"/>
    <w:rsid w:val="00422F46"/>
    <w:rsid w:val="004267A9"/>
    <w:rsid w:val="004426B9"/>
    <w:rsid w:val="004451F7"/>
    <w:rsid w:val="0044737A"/>
    <w:rsid w:val="00451580"/>
    <w:rsid w:val="00453843"/>
    <w:rsid w:val="00453A53"/>
    <w:rsid w:val="0046248A"/>
    <w:rsid w:val="00464EF4"/>
    <w:rsid w:val="00473B9C"/>
    <w:rsid w:val="00475797"/>
    <w:rsid w:val="00482284"/>
    <w:rsid w:val="00494200"/>
    <w:rsid w:val="00495802"/>
    <w:rsid w:val="004A21EF"/>
    <w:rsid w:val="004A6F57"/>
    <w:rsid w:val="004B5C98"/>
    <w:rsid w:val="004B698E"/>
    <w:rsid w:val="004C37F2"/>
    <w:rsid w:val="004C459B"/>
    <w:rsid w:val="004D0848"/>
    <w:rsid w:val="004E141A"/>
    <w:rsid w:val="004E7003"/>
    <w:rsid w:val="004F6797"/>
    <w:rsid w:val="00503E5A"/>
    <w:rsid w:val="00543530"/>
    <w:rsid w:val="0056599F"/>
    <w:rsid w:val="00566B36"/>
    <w:rsid w:val="0057035D"/>
    <w:rsid w:val="00574492"/>
    <w:rsid w:val="005772ED"/>
    <w:rsid w:val="0059797E"/>
    <w:rsid w:val="005A1A24"/>
    <w:rsid w:val="005B588A"/>
    <w:rsid w:val="005C6A39"/>
    <w:rsid w:val="005D029D"/>
    <w:rsid w:val="005D0EF2"/>
    <w:rsid w:val="005E093F"/>
    <w:rsid w:val="005E4E4E"/>
    <w:rsid w:val="005F2E91"/>
    <w:rsid w:val="005F4CC8"/>
    <w:rsid w:val="00606277"/>
    <w:rsid w:val="006116B4"/>
    <w:rsid w:val="00640472"/>
    <w:rsid w:val="00641C92"/>
    <w:rsid w:val="006555CF"/>
    <w:rsid w:val="006560C1"/>
    <w:rsid w:val="00657047"/>
    <w:rsid w:val="006610FA"/>
    <w:rsid w:val="0067494B"/>
    <w:rsid w:val="00683969"/>
    <w:rsid w:val="006848CB"/>
    <w:rsid w:val="006870CD"/>
    <w:rsid w:val="0068739B"/>
    <w:rsid w:val="00695DA7"/>
    <w:rsid w:val="006B72A0"/>
    <w:rsid w:val="006C0FF4"/>
    <w:rsid w:val="006D1A4B"/>
    <w:rsid w:val="00700DBA"/>
    <w:rsid w:val="00714734"/>
    <w:rsid w:val="007235BD"/>
    <w:rsid w:val="00735D3C"/>
    <w:rsid w:val="007431D9"/>
    <w:rsid w:val="00753872"/>
    <w:rsid w:val="00762F4B"/>
    <w:rsid w:val="00766ED1"/>
    <w:rsid w:val="00773BB7"/>
    <w:rsid w:val="0077684E"/>
    <w:rsid w:val="00777D42"/>
    <w:rsid w:val="0078282D"/>
    <w:rsid w:val="00783DD5"/>
    <w:rsid w:val="00784437"/>
    <w:rsid w:val="00794B99"/>
    <w:rsid w:val="007970DA"/>
    <w:rsid w:val="007C6414"/>
    <w:rsid w:val="007D745D"/>
    <w:rsid w:val="007D7663"/>
    <w:rsid w:val="007E1C8F"/>
    <w:rsid w:val="007F11DF"/>
    <w:rsid w:val="007F1831"/>
    <w:rsid w:val="007F4F95"/>
    <w:rsid w:val="008001BF"/>
    <w:rsid w:val="008054B0"/>
    <w:rsid w:val="00807017"/>
    <w:rsid w:val="008151F9"/>
    <w:rsid w:val="0082164F"/>
    <w:rsid w:val="008226E4"/>
    <w:rsid w:val="00830AB2"/>
    <w:rsid w:val="00843E3B"/>
    <w:rsid w:val="00850323"/>
    <w:rsid w:val="00861B1A"/>
    <w:rsid w:val="00870BDF"/>
    <w:rsid w:val="00872DF4"/>
    <w:rsid w:val="008756E9"/>
    <w:rsid w:val="00892727"/>
    <w:rsid w:val="00896ABB"/>
    <w:rsid w:val="00897D21"/>
    <w:rsid w:val="008A312B"/>
    <w:rsid w:val="008A653C"/>
    <w:rsid w:val="008B566F"/>
    <w:rsid w:val="008C38D0"/>
    <w:rsid w:val="008C3D5E"/>
    <w:rsid w:val="008C4E0F"/>
    <w:rsid w:val="008E2000"/>
    <w:rsid w:val="008E200B"/>
    <w:rsid w:val="008F0A06"/>
    <w:rsid w:val="008F521B"/>
    <w:rsid w:val="00921C53"/>
    <w:rsid w:val="009623FD"/>
    <w:rsid w:val="009659AE"/>
    <w:rsid w:val="0097327F"/>
    <w:rsid w:val="00986198"/>
    <w:rsid w:val="00992316"/>
    <w:rsid w:val="009B1761"/>
    <w:rsid w:val="009C266E"/>
    <w:rsid w:val="009D2CBF"/>
    <w:rsid w:val="00A0583D"/>
    <w:rsid w:val="00A20AAB"/>
    <w:rsid w:val="00A2404A"/>
    <w:rsid w:val="00A27C4C"/>
    <w:rsid w:val="00A3050B"/>
    <w:rsid w:val="00A312DD"/>
    <w:rsid w:val="00A32D4D"/>
    <w:rsid w:val="00A43D32"/>
    <w:rsid w:val="00A440E1"/>
    <w:rsid w:val="00A46486"/>
    <w:rsid w:val="00A479AC"/>
    <w:rsid w:val="00A50B7C"/>
    <w:rsid w:val="00A52BA7"/>
    <w:rsid w:val="00A86F29"/>
    <w:rsid w:val="00AA5688"/>
    <w:rsid w:val="00AB16A9"/>
    <w:rsid w:val="00AD19BF"/>
    <w:rsid w:val="00AF0BD1"/>
    <w:rsid w:val="00AF25FC"/>
    <w:rsid w:val="00AF3563"/>
    <w:rsid w:val="00AF3F9E"/>
    <w:rsid w:val="00AF4552"/>
    <w:rsid w:val="00AF4B92"/>
    <w:rsid w:val="00B061D6"/>
    <w:rsid w:val="00B12EB8"/>
    <w:rsid w:val="00B13759"/>
    <w:rsid w:val="00B13D6B"/>
    <w:rsid w:val="00B25836"/>
    <w:rsid w:val="00B278B3"/>
    <w:rsid w:val="00B42056"/>
    <w:rsid w:val="00B453EE"/>
    <w:rsid w:val="00B674BF"/>
    <w:rsid w:val="00B807FE"/>
    <w:rsid w:val="00B85156"/>
    <w:rsid w:val="00B87CD0"/>
    <w:rsid w:val="00B93091"/>
    <w:rsid w:val="00BA18ED"/>
    <w:rsid w:val="00BA4151"/>
    <w:rsid w:val="00BB2072"/>
    <w:rsid w:val="00BD00CF"/>
    <w:rsid w:val="00BD5291"/>
    <w:rsid w:val="00BE148D"/>
    <w:rsid w:val="00BF515A"/>
    <w:rsid w:val="00C01426"/>
    <w:rsid w:val="00C11933"/>
    <w:rsid w:val="00C16E75"/>
    <w:rsid w:val="00C24E1B"/>
    <w:rsid w:val="00C30061"/>
    <w:rsid w:val="00C326DA"/>
    <w:rsid w:val="00C333AD"/>
    <w:rsid w:val="00C34CB9"/>
    <w:rsid w:val="00C47904"/>
    <w:rsid w:val="00C506AC"/>
    <w:rsid w:val="00C660A5"/>
    <w:rsid w:val="00C72BC5"/>
    <w:rsid w:val="00C83AE7"/>
    <w:rsid w:val="00C96F9B"/>
    <w:rsid w:val="00CA4FE7"/>
    <w:rsid w:val="00CB2F3A"/>
    <w:rsid w:val="00CB5042"/>
    <w:rsid w:val="00CC15AA"/>
    <w:rsid w:val="00CD205C"/>
    <w:rsid w:val="00CF4A50"/>
    <w:rsid w:val="00D11E29"/>
    <w:rsid w:val="00D20F63"/>
    <w:rsid w:val="00D31666"/>
    <w:rsid w:val="00D40B0C"/>
    <w:rsid w:val="00D43A75"/>
    <w:rsid w:val="00D53FC8"/>
    <w:rsid w:val="00D545AF"/>
    <w:rsid w:val="00D75FD0"/>
    <w:rsid w:val="00D83878"/>
    <w:rsid w:val="00D86906"/>
    <w:rsid w:val="00D9695E"/>
    <w:rsid w:val="00DB3419"/>
    <w:rsid w:val="00DB445D"/>
    <w:rsid w:val="00DC0ED8"/>
    <w:rsid w:val="00E01192"/>
    <w:rsid w:val="00E02FCC"/>
    <w:rsid w:val="00E10CC6"/>
    <w:rsid w:val="00E33810"/>
    <w:rsid w:val="00E34E02"/>
    <w:rsid w:val="00E35CCB"/>
    <w:rsid w:val="00E44FC0"/>
    <w:rsid w:val="00E53F23"/>
    <w:rsid w:val="00E6573A"/>
    <w:rsid w:val="00E67F1D"/>
    <w:rsid w:val="00E717FF"/>
    <w:rsid w:val="00E80A33"/>
    <w:rsid w:val="00E84B61"/>
    <w:rsid w:val="00EB7FD8"/>
    <w:rsid w:val="00EC48F5"/>
    <w:rsid w:val="00EE02C0"/>
    <w:rsid w:val="00EE0E31"/>
    <w:rsid w:val="00EE5133"/>
    <w:rsid w:val="00EE6B95"/>
    <w:rsid w:val="00F00350"/>
    <w:rsid w:val="00F0472B"/>
    <w:rsid w:val="00F15544"/>
    <w:rsid w:val="00F30B0F"/>
    <w:rsid w:val="00F4337C"/>
    <w:rsid w:val="00F435AB"/>
    <w:rsid w:val="00F521FD"/>
    <w:rsid w:val="00F550E9"/>
    <w:rsid w:val="00F95900"/>
    <w:rsid w:val="00F95960"/>
    <w:rsid w:val="00FA2FBD"/>
    <w:rsid w:val="00FA3446"/>
    <w:rsid w:val="00FC1562"/>
    <w:rsid w:val="00FC4172"/>
    <w:rsid w:val="00FE3942"/>
    <w:rsid w:val="00FE5AD2"/>
    <w:rsid w:val="00FE772E"/>
    <w:rsid w:val="22AF7B7D"/>
    <w:rsid w:val="540CDD2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56198"/>
  <w15:docId w15:val="{3DD58612-7A96-9849-9A7D-DCBBCAE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1C0B96"/>
    <w:pPr>
      <w:suppressAutoHyphens/>
      <w:autoSpaceDE w:val="0"/>
      <w:autoSpaceDN w:val="0"/>
      <w:adjustRightInd w:val="0"/>
      <w:spacing w:after="240" w:line="288" w:lineRule="auto"/>
      <w:textAlignment w:val="center"/>
    </w:pPr>
    <w:rPr>
      <w:rFonts w:ascii="Calibri" w:eastAsiaTheme="minorHAnsi" w:hAnsi="Calibri" w:cs="Calibri"/>
      <w:color w:val="000000" w:themeColor="text1"/>
      <w:sz w:val="22"/>
      <w:szCs w:val="22"/>
    </w:rPr>
  </w:style>
  <w:style w:type="paragraph" w:styleId="Heading1">
    <w:name w:val="heading 1"/>
    <w:qFormat/>
    <w:rsid w:val="00FC1562"/>
    <w:pPr>
      <w:keepNext/>
      <w:spacing w:before="300" w:after="100"/>
      <w:outlineLvl w:val="0"/>
    </w:pPr>
    <w:rPr>
      <w:rFonts w:asciiTheme="minorHAnsi" w:hAnsiTheme="minorHAnsi"/>
      <w:b/>
      <w:color w:val="000000" w:themeColor="text1"/>
      <w:sz w:val="36"/>
      <w:lang w:val="en-GB"/>
    </w:rPr>
  </w:style>
  <w:style w:type="paragraph" w:styleId="Heading2">
    <w:name w:val="heading 2"/>
    <w:basedOn w:val="Normal"/>
    <w:next w:val="Normal"/>
    <w:autoRedefine/>
    <w:qFormat/>
    <w:rsid w:val="00227F72"/>
    <w:pPr>
      <w:keepNext/>
      <w:tabs>
        <w:tab w:val="left" w:pos="2520"/>
      </w:tabs>
      <w:spacing w:after="120"/>
      <w:outlineLvl w:val="1"/>
    </w:pPr>
    <w:rPr>
      <w:b/>
      <w:sz w:val="32"/>
    </w:rPr>
  </w:style>
  <w:style w:type="paragraph" w:styleId="Heading3">
    <w:name w:val="heading 3"/>
    <w:basedOn w:val="Normal"/>
    <w:next w:val="Normal"/>
    <w:autoRedefine/>
    <w:qFormat/>
    <w:rsid w:val="004B698E"/>
    <w:pPr>
      <w:keepNext/>
      <w:outlineLvl w:val="2"/>
    </w:pPr>
    <w:rPr>
      <w:rFonts w:cs="Arial"/>
      <w:b/>
      <w:bCs/>
      <w:sz w:val="28"/>
      <w:szCs w:val="26"/>
    </w:rPr>
  </w:style>
  <w:style w:type="paragraph" w:styleId="Heading4">
    <w:name w:val="heading 4"/>
    <w:basedOn w:val="Normal"/>
    <w:next w:val="Normal"/>
    <w:link w:val="Heading4Char"/>
    <w:autoRedefine/>
    <w:unhideWhenUsed/>
    <w:qFormat/>
    <w:rsid w:val="00227F72"/>
    <w:pPr>
      <w:keepNext/>
      <w:keepLines/>
      <w:spacing w:before="40" w:after="0"/>
      <w:outlineLvl w:val="3"/>
    </w:pPr>
    <w:rPr>
      <w:rFonts w:asciiTheme="majorHAnsi" w:eastAsiaTheme="majorEastAsia" w:hAnsiTheme="majorHAnsi" w:cstheme="majorBidi"/>
      <w:iCs/>
      <w:sz w:val="24"/>
    </w:rPr>
  </w:style>
  <w:style w:type="paragraph" w:styleId="Heading5">
    <w:name w:val="heading 5"/>
    <w:basedOn w:val="Normal"/>
    <w:next w:val="Normal"/>
    <w:link w:val="Heading5Char"/>
    <w:unhideWhenUsed/>
    <w:qFormat/>
    <w:rsid w:val="00227F72"/>
    <w:pPr>
      <w:keepNext/>
      <w:keepLines/>
      <w:spacing w:before="40" w:after="0"/>
      <w:outlineLvl w:val="4"/>
    </w:pPr>
    <w:rPr>
      <w:rFonts w:asciiTheme="majorHAnsi" w:eastAsiaTheme="majorEastAsia" w:hAnsiTheme="majorHAnsi" w:cstheme="majorBidi"/>
      <w:b/>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FC1562"/>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link w:val="ListParagraphChar"/>
    <w:uiPriority w:val="34"/>
    <w:qFormat/>
    <w:rsid w:val="00E84B61"/>
    <w:pPr>
      <w:ind w:left="720"/>
      <w:contextualSpacing/>
    </w:pPr>
  </w:style>
  <w:style w:type="paragraph" w:styleId="Title">
    <w:name w:val="Title"/>
    <w:basedOn w:val="Normal"/>
    <w:next w:val="Normal"/>
    <w:link w:val="TitleChar"/>
    <w:rsid w:val="0083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AB2"/>
    <w:rPr>
      <w:rFonts w:asciiTheme="majorHAnsi" w:eastAsiaTheme="majorEastAsia" w:hAnsiTheme="majorHAnsi" w:cstheme="majorBidi"/>
      <w:spacing w:val="-10"/>
      <w:kern w:val="28"/>
      <w:sz w:val="56"/>
      <w:szCs w:val="56"/>
      <w:lang w:val="en-GB"/>
    </w:rPr>
  </w:style>
  <w:style w:type="paragraph" w:customStyle="1" w:styleId="BasicParagraph">
    <w:name w:val="[Basic Paragraph]"/>
    <w:basedOn w:val="Normal"/>
    <w:uiPriority w:val="99"/>
    <w:rsid w:val="003F6685"/>
    <w:pPr>
      <w:spacing w:after="0"/>
    </w:pPr>
    <w:rPr>
      <w:rFonts w:ascii="Arial" w:hAnsi="Arial" w:cs="MinionPro-Regular"/>
      <w:szCs w:val="24"/>
      <w:lang w:val="en-US"/>
    </w:rPr>
  </w:style>
  <w:style w:type="character" w:customStyle="1" w:styleId="HeaderChar">
    <w:name w:val="Header Char"/>
    <w:basedOn w:val="DefaultParagraphFont"/>
    <w:link w:val="Header"/>
    <w:uiPriority w:val="99"/>
    <w:rsid w:val="003F6685"/>
    <w:rPr>
      <w:rFonts w:asciiTheme="minorHAnsi" w:hAnsiTheme="minorHAnsi"/>
      <w:lang w:val="en-GB"/>
    </w:rPr>
  </w:style>
  <w:style w:type="paragraph" w:styleId="NoSpacing">
    <w:name w:val="No Spacing"/>
    <w:uiPriority w:val="1"/>
    <w:rsid w:val="003F6685"/>
    <w:rPr>
      <w:rFonts w:asciiTheme="minorHAnsi" w:eastAsiaTheme="minorEastAsia" w:hAnsiTheme="minorHAnsi" w:cstheme="minorBidi"/>
      <w:sz w:val="22"/>
      <w:szCs w:val="22"/>
      <w:lang w:val="en-US" w:eastAsia="zh-CN"/>
    </w:rPr>
  </w:style>
  <w:style w:type="character" w:customStyle="1" w:styleId="Heading4Char">
    <w:name w:val="Heading 4 Char"/>
    <w:basedOn w:val="DefaultParagraphFont"/>
    <w:link w:val="Heading4"/>
    <w:rsid w:val="00227F72"/>
    <w:rPr>
      <w:rFonts w:asciiTheme="majorHAnsi" w:eastAsiaTheme="majorEastAsia" w:hAnsiTheme="majorHAnsi" w:cstheme="majorBidi"/>
      <w:iCs/>
      <w:color w:val="000000" w:themeColor="text1"/>
      <w:sz w:val="24"/>
      <w:szCs w:val="22"/>
    </w:rPr>
  </w:style>
  <w:style w:type="character" w:customStyle="1" w:styleId="Heading5Char">
    <w:name w:val="Heading 5 Char"/>
    <w:basedOn w:val="DefaultParagraphFont"/>
    <w:link w:val="Heading5"/>
    <w:rsid w:val="00227F72"/>
    <w:rPr>
      <w:rFonts w:asciiTheme="majorHAnsi" w:eastAsiaTheme="majorEastAsia" w:hAnsiTheme="majorHAnsi" w:cstheme="majorBidi"/>
      <w:b/>
      <w:color w:val="595959" w:themeColor="text1" w:themeTint="A6"/>
      <w:szCs w:val="22"/>
    </w:rPr>
  </w:style>
  <w:style w:type="paragraph" w:customStyle="1" w:styleId="IntroText">
    <w:name w:val="Intro Text"/>
    <w:basedOn w:val="Normal"/>
    <w:qFormat/>
    <w:rsid w:val="00640472"/>
    <w:pPr>
      <w:suppressAutoHyphens w:val="0"/>
      <w:autoSpaceDE/>
      <w:autoSpaceDN/>
      <w:adjustRightInd/>
      <w:spacing w:after="400" w:line="240" w:lineRule="auto"/>
      <w:textAlignment w:val="auto"/>
    </w:pPr>
    <w:rPr>
      <w:rFonts w:eastAsiaTheme="minorEastAsia"/>
      <w:color w:val="66676A"/>
      <w:sz w:val="36"/>
      <w:szCs w:val="28"/>
      <w:lang w:val="en-US" w:eastAsia="ja-JP"/>
    </w:rPr>
  </w:style>
  <w:style w:type="paragraph" w:styleId="BalloonText">
    <w:name w:val="Balloon Text"/>
    <w:basedOn w:val="Normal"/>
    <w:link w:val="BalloonTextChar"/>
    <w:semiHidden/>
    <w:unhideWhenUsed/>
    <w:rsid w:val="001D2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D2240"/>
    <w:rPr>
      <w:rFonts w:ascii="Segoe UI" w:eastAsiaTheme="minorHAnsi" w:hAnsi="Segoe UI" w:cs="Segoe UI"/>
      <w:color w:val="000000" w:themeColor="text1"/>
      <w:sz w:val="18"/>
      <w:szCs w:val="18"/>
    </w:rPr>
  </w:style>
  <w:style w:type="character" w:styleId="CommentReference">
    <w:name w:val="annotation reference"/>
    <w:basedOn w:val="DefaultParagraphFont"/>
    <w:uiPriority w:val="99"/>
    <w:semiHidden/>
    <w:unhideWhenUsed/>
    <w:rsid w:val="001D2240"/>
    <w:rPr>
      <w:sz w:val="16"/>
      <w:szCs w:val="16"/>
    </w:rPr>
  </w:style>
  <w:style w:type="paragraph" w:styleId="CommentText">
    <w:name w:val="annotation text"/>
    <w:basedOn w:val="Normal"/>
    <w:link w:val="CommentTextChar"/>
    <w:uiPriority w:val="99"/>
    <w:semiHidden/>
    <w:unhideWhenUsed/>
    <w:rsid w:val="001D2240"/>
    <w:pPr>
      <w:suppressAutoHyphens w:val="0"/>
      <w:autoSpaceDE/>
      <w:autoSpaceDN/>
      <w:adjustRightInd/>
      <w:spacing w:after="0" w:line="240" w:lineRule="auto"/>
      <w:textAlignment w:val="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1D2240"/>
    <w:rPr>
      <w:rFonts w:asciiTheme="minorHAnsi" w:eastAsiaTheme="minorHAnsi" w:hAnsiTheme="minorHAnsi" w:cstheme="minorBidi"/>
    </w:rPr>
  </w:style>
  <w:style w:type="paragraph" w:customStyle="1" w:styleId="C-19Bulletlevel1">
    <w:name w:val="C-19 Bullet level 1"/>
    <w:basedOn w:val="ListParagraph"/>
    <w:next w:val="Normal"/>
    <w:link w:val="C-19Bulletlevel1Char"/>
    <w:qFormat/>
    <w:rsid w:val="001D2240"/>
    <w:pPr>
      <w:suppressAutoHyphens w:val="0"/>
      <w:autoSpaceDE/>
      <w:autoSpaceDN/>
      <w:adjustRightInd/>
      <w:spacing w:after="120" w:line="240" w:lineRule="auto"/>
      <w:ind w:left="709" w:hanging="357"/>
      <w:contextualSpacing w:val="0"/>
      <w:textAlignment w:val="auto"/>
    </w:pPr>
    <w:rPr>
      <w:rFonts w:asciiTheme="minorHAnsi" w:hAnsiTheme="minorHAnsi" w:cstheme="minorBidi"/>
      <w:szCs w:val="24"/>
    </w:rPr>
  </w:style>
  <w:style w:type="character" w:customStyle="1" w:styleId="ListParagraphChar">
    <w:name w:val="List Paragraph Char"/>
    <w:basedOn w:val="DefaultParagraphFont"/>
    <w:link w:val="ListParagraph"/>
    <w:uiPriority w:val="34"/>
    <w:rsid w:val="001D2240"/>
    <w:rPr>
      <w:rFonts w:ascii="Calibri" w:eastAsiaTheme="minorHAnsi" w:hAnsi="Calibri" w:cs="Calibri"/>
      <w:color w:val="000000" w:themeColor="text1"/>
      <w:sz w:val="22"/>
      <w:szCs w:val="22"/>
    </w:rPr>
  </w:style>
  <w:style w:type="character" w:customStyle="1" w:styleId="C-19Bulletlevel1Char">
    <w:name w:val="C-19 Bullet level 1 Char"/>
    <w:basedOn w:val="ListParagraphChar"/>
    <w:link w:val="C-19Bulletlevel1"/>
    <w:rsid w:val="001D2240"/>
    <w:rPr>
      <w:rFonts w:asciiTheme="minorHAnsi" w:eastAsiaTheme="minorHAnsi" w:hAnsiTheme="minorHAnsi" w:cstheme="minorBidi"/>
      <w:color w:val="000000" w:themeColor="text1"/>
      <w:sz w:val="22"/>
      <w:szCs w:val="24"/>
    </w:rPr>
  </w:style>
  <w:style w:type="paragraph" w:customStyle="1" w:styleId="C-19Bulletlevel2">
    <w:name w:val="C-19 Bullet level 2"/>
    <w:basedOn w:val="C-19Bulletlevel1"/>
    <w:link w:val="C-19Bulletlevel2Char"/>
    <w:qFormat/>
    <w:rsid w:val="001D2240"/>
    <w:pPr>
      <w:ind w:left="1208"/>
    </w:pPr>
  </w:style>
  <w:style w:type="character" w:customStyle="1" w:styleId="C-19Bulletlevel2Char">
    <w:name w:val="C-19 Bullet level 2 Char"/>
    <w:basedOn w:val="C-19Bulletlevel1Char"/>
    <w:link w:val="C-19Bulletlevel2"/>
    <w:rsid w:val="001D2240"/>
    <w:rPr>
      <w:rFonts w:asciiTheme="minorHAnsi" w:eastAsiaTheme="minorHAnsi" w:hAnsiTheme="minorHAnsi" w:cstheme="minorBidi"/>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361980250">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826359422">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77967919">
      <w:bodyDiv w:val="1"/>
      <w:marLeft w:val="0"/>
      <w:marRight w:val="0"/>
      <w:marTop w:val="0"/>
      <w:marBottom w:val="0"/>
      <w:divBdr>
        <w:top w:val="none" w:sz="0" w:space="0" w:color="auto"/>
        <w:left w:val="none" w:sz="0" w:space="0" w:color="auto"/>
        <w:bottom w:val="none" w:sz="0" w:space="0" w:color="auto"/>
        <w:right w:val="none" w:sz="0" w:space="0" w:color="auto"/>
      </w:divBdr>
    </w:div>
    <w:div w:id="208556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ublichealthontario.ca/-/media/documents/ncov/factsheet/2020/06/factsheet-covid-19-test-what-you-should-know.pdf?la=f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publichealthontario.ca/-/media/documents/ncov/factsheet-covid-19-how-to-self-isolate.pdf?la=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publichealthontario.ca/-/media/documents/ncov/factsheet/2021/04/self-isolation-household-members/fact-sheet-self-isolation-household-members.pdf?la=fr"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D82C665A164A499D5CA17697D3F136" ma:contentTypeVersion="6" ma:contentTypeDescription="Create a new document." ma:contentTypeScope="" ma:versionID="a14d8e002957a1268a9641a86a3accb2">
  <xsd:schema xmlns:xsd="http://www.w3.org/2001/XMLSchema" xmlns:xs="http://www.w3.org/2001/XMLSchema" xmlns:p="http://schemas.microsoft.com/office/2006/metadata/properties" xmlns:ns2="44571c6f-1c4c-4cb8-b874-b4d539ae3784" xmlns:ns3="126d5596-d058-4e38-8ac3-02c07aa1d0fd" targetNamespace="http://schemas.microsoft.com/office/2006/metadata/properties" ma:root="true" ma:fieldsID="9dc5a10fb97bca4e673baac105c33504" ns2:_="" ns3:_="">
    <xsd:import namespace="44571c6f-1c4c-4cb8-b874-b4d539ae3784"/>
    <xsd:import namespace="126d5596-d058-4e38-8ac3-02c07aa1d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71c6f-1c4c-4cb8-b874-b4d539ae3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d5596-d058-4e38-8ac3-02c07aa1d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1E4EA-1821-2447-BB38-3B8DA4BD3823}">
  <ds:schemaRefs>
    <ds:schemaRef ds:uri="http://schemas.openxmlformats.org/officeDocument/2006/bibliography"/>
  </ds:schemaRefs>
</ds:datastoreItem>
</file>

<file path=customXml/itemProps2.xml><?xml version="1.0" encoding="utf-8"?>
<ds:datastoreItem xmlns:ds="http://schemas.openxmlformats.org/officeDocument/2006/customXml" ds:itemID="{DCBC879B-1690-41F5-B4F6-F03D14DCA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71c6f-1c4c-4cb8-b874-b4d539ae3784"/>
    <ds:schemaRef ds:uri="126d5596-d058-4e38-8ac3-02c07aa1d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84DA0-B7FB-4EF6-942A-72462D4B82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72B7F1-07BD-41B4-B9D1-A17BAAD20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Ontario Health (Cancer Care Ontario)</vt:lpstr>
    </vt:vector>
  </TitlesOfParts>
  <Manager>Sylvia Tello</Manager>
  <Company>SSHA</Company>
  <LinksUpToDate>false</LinksUpToDate>
  <CharactersWithSpaces>11238</CharactersWithSpaces>
  <SharedDoc>false</SharedDoc>
  <HLinks>
    <vt:vector size="6" baseType="variant">
      <vt:variant>
        <vt:i4>2883703</vt:i4>
      </vt:variant>
      <vt:variant>
        <vt:i4>-1</vt:i4>
      </vt:variant>
      <vt:variant>
        <vt:i4>2058</vt:i4>
      </vt:variant>
      <vt:variant>
        <vt:i4>1</vt:i4>
      </vt:variant>
      <vt:variant>
        <vt:lpwstr>HQO_Logo_English_Positive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Health (Cancer Care Ontario)</dc:title>
  <dc:subject>SSHA00062</dc:subject>
  <dc:creator>jmodica</dc:creator>
  <cp:keywords>Letterhead Template</cp:keywords>
  <cp:lastModifiedBy>Ravindranath, Rohan</cp:lastModifiedBy>
  <cp:revision>2</cp:revision>
  <cp:lastPrinted>2019-12-03T16:45:00Z</cp:lastPrinted>
  <dcterms:created xsi:type="dcterms:W3CDTF">2021-08-20T19:33:00Z</dcterms:created>
  <dcterms:modified xsi:type="dcterms:W3CDTF">2021-08-20T19:33:00Z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0x010100C6D82C665A164A499D5CA17697D3F136</vt:lpwstr>
  </property>
</Properties>
</file>