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65F4" w14:textId="77777777" w:rsidR="00D52D65" w:rsidRPr="00D52D65" w:rsidRDefault="004D4D38" w:rsidP="00445350">
      <w:pPr>
        <w:keepNext/>
        <w:pBdr>
          <w:top w:val="nil"/>
          <w:left w:val="nil"/>
          <w:bottom w:val="nil"/>
          <w:right w:val="nil"/>
          <w:between w:val="nil"/>
          <w:bar w:val="nil"/>
        </w:pBdr>
        <w:spacing w:before="2040" w:after="480" w:line="276" w:lineRule="auto"/>
        <w:outlineLvl w:val="0"/>
        <w:rPr>
          <w:rFonts w:ascii="Arial" w:hAnsi="Arial"/>
          <w:b/>
          <w:color w:val="2683C6" w:themeColor="accent2"/>
          <w:sz w:val="72"/>
          <w:szCs w:val="72"/>
          <w:u w:color="522098"/>
        </w:rPr>
      </w:pPr>
      <w:bookmarkStart w:id="0" w:name="_Toc3"/>
      <w:r>
        <w:rPr>
          <w:rFonts w:ascii="Arial" w:hAnsi="Arial"/>
          <w:b/>
          <w:color w:val="2683C6" w:themeColor="accent2"/>
          <w:sz w:val="72"/>
          <w:szCs w:val="72"/>
          <w:u w:color="522098"/>
        </w:rPr>
        <w:t xml:space="preserve">Développement et amélioration des équipes </w:t>
      </w:r>
      <w:r w:rsidR="00D52D65" w:rsidRPr="00D52D65">
        <w:rPr>
          <w:rFonts w:ascii="Arial" w:hAnsi="Arial"/>
          <w:b/>
          <w:color w:val="2683C6" w:themeColor="accent2"/>
          <w:sz w:val="72"/>
          <w:szCs w:val="72"/>
          <w:u w:color="522098"/>
        </w:rPr>
        <w:t xml:space="preserve">interprofessionnelles de soins primaires </w:t>
      </w:r>
    </w:p>
    <w:p w14:paraId="2E1C0A06" w14:textId="77777777" w:rsidR="00D52D65" w:rsidRPr="00445350" w:rsidRDefault="00D52D65" w:rsidP="00445350">
      <w:pPr>
        <w:spacing w:after="100" w:afterAutospacing="1" w:line="480" w:lineRule="auto"/>
        <w:rPr>
          <w:rFonts w:ascii="Arial" w:hAnsi="Arial" w:cs="Arial"/>
          <w:color w:val="2683C6" w:themeColor="accent2"/>
          <w:sz w:val="72"/>
          <w:szCs w:val="72"/>
          <w:u w:color="522098"/>
        </w:rPr>
      </w:pPr>
      <w:r w:rsidRPr="00445350">
        <w:rPr>
          <w:rFonts w:ascii="Arial" w:hAnsi="Arial" w:cs="Arial"/>
          <w:color w:val="2683C6" w:themeColor="accent2"/>
          <w:sz w:val="72"/>
          <w:szCs w:val="72"/>
          <w:u w:color="522098"/>
        </w:rPr>
        <w:t>2023-2024</w:t>
      </w:r>
    </w:p>
    <w:p w14:paraId="04B94D7E" w14:textId="77777777" w:rsidR="00D52D65" w:rsidRPr="00445350" w:rsidRDefault="00D52D65" w:rsidP="00445350">
      <w:pPr>
        <w:spacing w:line="360" w:lineRule="auto"/>
        <w:rPr>
          <w:rFonts w:ascii="Arial" w:hAnsi="Arial" w:cs="Arial"/>
          <w:color w:val="2683C6" w:themeColor="accent2"/>
          <w:sz w:val="72"/>
          <w:szCs w:val="72"/>
          <w:u w:color="522098"/>
        </w:rPr>
      </w:pPr>
      <w:r w:rsidRPr="00445350">
        <w:rPr>
          <w:rFonts w:ascii="Arial" w:hAnsi="Arial" w:cs="Arial"/>
          <w:color w:val="2683C6" w:themeColor="accent2"/>
          <w:sz w:val="72"/>
          <w:szCs w:val="72"/>
          <w:u w:color="522098"/>
        </w:rPr>
        <w:t>Déclaration d’intérêt</w:t>
      </w:r>
    </w:p>
    <w:p w14:paraId="166D3D17" w14:textId="77777777" w:rsidR="00445350" w:rsidRPr="00445350" w:rsidRDefault="00D52D65" w:rsidP="00445350">
      <w:pPr>
        <w:spacing w:before="240" w:after="960"/>
        <w:rPr>
          <w:rFonts w:ascii="Arial" w:hAnsi="Arial" w:cs="Arial"/>
          <w:color w:val="2683C6" w:themeColor="accent2"/>
          <w:sz w:val="40"/>
          <w:szCs w:val="40"/>
          <w:u w:color="522098"/>
        </w:rPr>
      </w:pPr>
      <w:r w:rsidRPr="00445350">
        <w:rPr>
          <w:rFonts w:ascii="Arial" w:hAnsi="Arial" w:cs="Arial"/>
          <w:color w:val="2683C6" w:themeColor="accent2"/>
          <w:sz w:val="40"/>
          <w:szCs w:val="40"/>
          <w:u w:color="522098"/>
        </w:rPr>
        <w:t>Mai 2023</w:t>
      </w:r>
    </w:p>
    <w:p w14:paraId="157F968F" w14:textId="34227414" w:rsidR="00AC3638" w:rsidRPr="00445350" w:rsidRDefault="00445350" w:rsidP="00445350">
      <w:pPr>
        <w:ind w:left="7088" w:hanging="7088"/>
        <w:contextualSpacing/>
        <w:rPr>
          <w:rFonts w:ascii="Arial Narrow" w:eastAsia="Arial Unicode MS" w:hAnsi="Arial Narrow" w:cs="Arial Unicode MS"/>
          <w:b/>
          <w:bCs/>
          <w:color w:val="522098"/>
          <w:sz w:val="34"/>
          <w:szCs w:val="34"/>
          <w:u w:color="522098"/>
          <w:bdr w:val="nil"/>
        </w:rPr>
        <w:sectPr w:rsidR="00AC3638" w:rsidRPr="00445350" w:rsidSect="00C4041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70" w:footer="1080" w:gutter="0"/>
          <w:pgBorders w:display="firstPage" w:offsetFrom="page">
            <w:top w:val="triple" w:sz="4" w:space="24" w:color="2683C6" w:themeColor="accent2"/>
            <w:left w:val="triple" w:sz="4" w:space="24" w:color="2683C6" w:themeColor="accent2"/>
            <w:bottom w:val="triple" w:sz="4" w:space="24" w:color="2683C6" w:themeColor="accent2"/>
            <w:right w:val="triple" w:sz="4" w:space="24" w:color="2683C6" w:themeColor="accent2"/>
          </w:pgBorders>
          <w:cols w:space="720"/>
          <w:docGrid w:linePitch="326"/>
        </w:sectPr>
      </w:pPr>
      <w:r>
        <w:rPr>
          <w:rFonts w:ascii="Arial Narrow" w:eastAsia="Arial Unicode MS" w:hAnsi="Arial Narrow" w:cs="Arial Unicode MS"/>
          <w:b/>
          <w:bCs/>
          <w:noProof/>
          <w:color w:val="522098"/>
          <w:sz w:val="34"/>
          <w:szCs w:val="34"/>
          <w:u w:color="522098"/>
          <w:bdr w:val="nil"/>
        </w:rPr>
        <w:drawing>
          <wp:inline distT="0" distB="0" distL="0" distR="0" wp14:anchorId="3205A49F" wp14:editId="703F88A7">
            <wp:extent cx="1000992" cy="323850"/>
            <wp:effectExtent l="0" t="0" r="8890" b="0"/>
            <wp:docPr id="5" name="Picture 5" descr="Marque de Santé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rque de Santé Ontari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1457" cy="324000"/>
                    </a:xfrm>
                    <a:prstGeom prst="rect">
                      <a:avLst/>
                    </a:prstGeom>
                    <a:noFill/>
                  </pic:spPr>
                </pic:pic>
              </a:graphicData>
            </a:graphic>
          </wp:inline>
        </w:drawing>
      </w:r>
      <w:r>
        <w:rPr>
          <w:rFonts w:ascii="Arial Narrow" w:eastAsia="Arial Unicode MS" w:hAnsi="Arial Narrow" w:cs="Arial Unicode MS"/>
          <w:b/>
          <w:bCs/>
          <w:color w:val="522098"/>
          <w:sz w:val="34"/>
          <w:szCs w:val="34"/>
          <w:u w:color="522098"/>
          <w:bdr w:val="nil"/>
        </w:rPr>
        <w:tab/>
      </w:r>
      <w:r w:rsidR="00657870">
        <w:rPr>
          <w:noProof/>
        </w:rPr>
        <w:drawing>
          <wp:inline distT="0" distB="0" distL="0" distR="0" wp14:anchorId="156E430B" wp14:editId="01C8C18E">
            <wp:extent cx="1428750" cy="571500"/>
            <wp:effectExtent l="0" t="0" r="0" b="0"/>
            <wp:docPr id="3" name="Picture 3" descr="Symbole du gouvernement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ymbole du gouvernement de l'Ontari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bookmarkEnd w:id="0"/>
    </w:p>
    <w:p w14:paraId="5ABF9E26" w14:textId="77777777" w:rsidR="00312B82" w:rsidRPr="00445350" w:rsidRDefault="007A786F" w:rsidP="00445350">
      <w:pPr>
        <w:pStyle w:val="Heading2"/>
      </w:pPr>
      <w:bookmarkStart w:id="1" w:name="_Toc487203325"/>
      <w:bookmarkStart w:id="2" w:name="_Toc488829124"/>
      <w:bookmarkStart w:id="3" w:name="_Toc488829209"/>
      <w:bookmarkStart w:id="4" w:name="_Toc488833682"/>
      <w:r w:rsidRPr="00445350">
        <w:lastRenderedPageBreak/>
        <w:t>Introduction</w:t>
      </w:r>
      <w:bookmarkEnd w:id="1"/>
      <w:bookmarkEnd w:id="2"/>
      <w:bookmarkEnd w:id="3"/>
      <w:bookmarkEnd w:id="4"/>
    </w:p>
    <w:p w14:paraId="0E394A1B" w14:textId="4FFC390F" w:rsidR="00CA33AC" w:rsidRPr="008A2793" w:rsidRDefault="007A786F" w:rsidP="00445350">
      <w:pPr>
        <w:pBdr>
          <w:top w:val="nil"/>
          <w:left w:val="nil"/>
          <w:bottom w:val="nil"/>
          <w:right w:val="nil"/>
          <w:between w:val="nil"/>
          <w:bar w:val="nil"/>
        </w:pBdr>
        <w:spacing w:after="280"/>
        <w:rPr>
          <w:rFonts w:ascii="Arial" w:eastAsia="Times New Roman" w:hAnsi="Arial" w:cs="Arial"/>
          <w:color w:val="000000"/>
          <w:szCs w:val="24"/>
          <w:u w:color="000000"/>
        </w:rPr>
      </w:pPr>
      <w:r w:rsidRPr="008A2793">
        <w:rPr>
          <w:rFonts w:ascii="Arial" w:hAnsi="Arial"/>
          <w:i/>
          <w:iCs/>
          <w:color w:val="000000"/>
          <w:szCs w:val="24"/>
          <w:u w:color="000000"/>
        </w:rPr>
        <w:t>Votre santé : Plan pour des soins interconnectés et commodes</w:t>
      </w:r>
      <w:r w:rsidRPr="008A2793">
        <w:rPr>
          <w:rFonts w:ascii="Arial" w:hAnsi="Arial"/>
          <w:color w:val="000000"/>
          <w:szCs w:val="24"/>
          <w:u w:color="000000"/>
        </w:rPr>
        <w:t xml:space="preserve"> comprend un engagement à mettre un plus grand nombre de personnes en relation avec les soins primaires dans les différentes localités de la province, notamment en assurant un financement supplémentaire pour former plus d’équipes interprofessionnelles de soins primaires afin de rendre les soins plus accessibles aux citoyens. Le gouvernement de l’Ontario prend des mesures immédiates pour mettre en œuvre un processus visant à élargir les équipes actuelles et/ou à créer jusqu’à 18 nouvelles équipes dans les localités où les besoins se font le plus ressentir.</w:t>
      </w:r>
    </w:p>
    <w:p w14:paraId="74195D2B" w14:textId="14589336" w:rsidR="00CA33AC" w:rsidRPr="008A2793" w:rsidRDefault="00884C00" w:rsidP="00445350">
      <w:pPr>
        <w:pBdr>
          <w:top w:val="nil"/>
          <w:left w:val="nil"/>
          <w:bottom w:val="nil"/>
          <w:right w:val="nil"/>
          <w:between w:val="nil"/>
          <w:bar w:val="nil"/>
        </w:pBdr>
        <w:spacing w:after="280"/>
        <w:rPr>
          <w:rFonts w:ascii="Arial" w:eastAsia="Times New Roman" w:hAnsi="Arial" w:cs="Arial"/>
          <w:color w:val="000000"/>
          <w:szCs w:val="24"/>
          <w:u w:color="000000"/>
        </w:rPr>
      </w:pPr>
      <w:r w:rsidRPr="008A2793">
        <w:rPr>
          <w:rFonts w:ascii="Arial" w:hAnsi="Arial"/>
          <w:color w:val="000000"/>
          <w:szCs w:val="24"/>
          <w:u w:color="000000"/>
        </w:rPr>
        <w:t>Ces équipes de soins multidisciplinaires prodigueront des soins directs aux personnes vulnérables et marginalisées ainsi qu’à celles qui n’ont pas de médecin de famille dans tout l’Ontario. Elles aideront les gens à accéder aux soins lorsqu’ils en ont besoin, sans avoir à se rendre dans les salles d’urgence et à subir de longs délais d’attente, tout en améliorant les issues cliniques grâce à l’augmentation des soins préventifs et des interventions de dépistage.</w:t>
      </w:r>
    </w:p>
    <w:p w14:paraId="48A6CD3D" w14:textId="35504A1A" w:rsidR="00AC5A00" w:rsidRPr="008A2793" w:rsidRDefault="007A786F" w:rsidP="00445350">
      <w:pPr>
        <w:pBdr>
          <w:top w:val="nil"/>
          <w:left w:val="nil"/>
          <w:bottom w:val="nil"/>
          <w:right w:val="nil"/>
          <w:between w:val="nil"/>
          <w:bar w:val="nil"/>
        </w:pBdr>
        <w:spacing w:after="280"/>
        <w:rPr>
          <w:rFonts w:ascii="Arial" w:eastAsia="Times New Roman" w:hAnsi="Arial" w:cs="Arial"/>
          <w:color w:val="000000"/>
          <w:szCs w:val="24"/>
          <w:u w:color="000000"/>
        </w:rPr>
      </w:pPr>
      <w:r w:rsidRPr="008A2793">
        <w:rPr>
          <w:rFonts w:ascii="Arial" w:hAnsi="Arial"/>
          <w:color w:val="000000"/>
          <w:szCs w:val="24"/>
          <w:u w:color="000000"/>
        </w:rPr>
        <w:t>Le ministère de la Santé (le « Ministère ») doit remplir une déclaration d’intérêt avant d’envisager un financement. Cette déclaration d’intérêt doit présenter un dossier ou une justification convaincante et inclure tous les détails pertinents pour permettre au Ministère d’évaluer correctement le besoin et l’efficacité des programmes et services proposés dans la collectivité.</w:t>
      </w:r>
    </w:p>
    <w:p w14:paraId="3B5C046A" w14:textId="376161D9" w:rsidR="00312B82" w:rsidRPr="008A2793" w:rsidRDefault="00520E8E" w:rsidP="00445350">
      <w:pPr>
        <w:pBdr>
          <w:top w:val="nil"/>
          <w:left w:val="nil"/>
          <w:bottom w:val="nil"/>
          <w:right w:val="nil"/>
          <w:between w:val="nil"/>
          <w:bar w:val="nil"/>
        </w:pBdr>
        <w:spacing w:after="280"/>
        <w:rPr>
          <w:rFonts w:ascii="Arial" w:eastAsia="Times New Roman" w:hAnsi="Arial" w:cs="Arial"/>
          <w:color w:val="000000"/>
          <w:szCs w:val="24"/>
          <w:u w:color="000000"/>
          <w:bdr w:val="nil"/>
        </w:rPr>
      </w:pPr>
      <w:r w:rsidRPr="008A2793">
        <w:rPr>
          <w:rFonts w:ascii="Arial" w:hAnsi="Arial"/>
          <w:color w:val="000000"/>
          <w:szCs w:val="24"/>
          <w:u w:color="000000"/>
          <w:bdr w:val="nil"/>
        </w:rPr>
        <w:t>Le Ministère et Santé Ontario collaborent pour gérer le processus de candidature. Santé Ontario collaborera avec les partenaires locaux de soins primaires et communautaires pour soutenir les déclarations d’intérêt des promoteurs.</w:t>
      </w:r>
    </w:p>
    <w:p w14:paraId="41417F54" w14:textId="0CDE5433" w:rsidR="00E35690" w:rsidRPr="008A2793" w:rsidRDefault="007A786F" w:rsidP="00445350">
      <w:pPr>
        <w:pBdr>
          <w:top w:val="nil"/>
          <w:left w:val="nil"/>
          <w:bottom w:val="nil"/>
          <w:right w:val="nil"/>
          <w:between w:val="nil"/>
          <w:bar w:val="nil"/>
        </w:pBdr>
        <w:spacing w:after="280"/>
        <w:rPr>
          <w:rFonts w:ascii="Arial" w:eastAsia="Times New Roman" w:hAnsi="Arial" w:cs="Arial"/>
          <w:color w:val="000000"/>
          <w:szCs w:val="24"/>
          <w:u w:color="000000"/>
        </w:rPr>
      </w:pPr>
      <w:r w:rsidRPr="008A2793">
        <w:rPr>
          <w:rFonts w:ascii="Arial" w:hAnsi="Arial"/>
          <w:color w:val="000000"/>
          <w:szCs w:val="24"/>
          <w:u w:color="000000"/>
        </w:rPr>
        <w:t xml:space="preserve">Le dossier en entier de la déclaration d’intérêt doit être transmis à la région concernée de Santé Ontario, aux coordonnées ci-dessous, au plus tard le </w:t>
      </w:r>
      <w:r w:rsidRPr="008A2793">
        <w:rPr>
          <w:rFonts w:ascii="Arial" w:hAnsi="Arial"/>
          <w:b/>
          <w:bCs/>
          <w:color w:val="000000"/>
          <w:szCs w:val="24"/>
          <w:u w:color="000000"/>
        </w:rPr>
        <w:t>16 juin 2023</w:t>
      </w:r>
      <w:r w:rsidRPr="008A2793">
        <w:rPr>
          <w:rFonts w:ascii="Arial" w:hAnsi="Arial"/>
          <w:b/>
          <w:color w:val="000000"/>
          <w:szCs w:val="24"/>
          <w:u w:color="000000"/>
        </w:rPr>
        <w:t>, à 17 h (heure avancée de l’Est)</w:t>
      </w:r>
      <w:r w:rsidRPr="008A2793">
        <w:rPr>
          <w:rFonts w:ascii="Arial" w:hAnsi="Arial"/>
          <w:color w:val="000000"/>
          <w:szCs w:val="24"/>
          <w:u w:color="000000"/>
        </w:rPr>
        <w:t xml:space="preserve">. Il peut être communiqué par courriel </w:t>
      </w:r>
      <w:r w:rsidRPr="008A2793">
        <w:rPr>
          <w:rFonts w:ascii="Arial" w:hAnsi="Arial"/>
          <w:b/>
          <w:bCs/>
          <w:color w:val="000000"/>
          <w:szCs w:val="24"/>
          <w:u w:color="000000"/>
        </w:rPr>
        <w:t>à la personne-ressource régionale correspondante (ci-dessous)</w:t>
      </w:r>
      <w:r w:rsidRPr="008A2793">
        <w:rPr>
          <w:rFonts w:ascii="Arial" w:hAnsi="Arial"/>
          <w:color w:val="000000"/>
          <w:szCs w:val="24"/>
          <w:u w:color="000000"/>
        </w:rPr>
        <w:t xml:space="preserve"> en format PDF ou Microsoft Word, </w:t>
      </w:r>
      <w:r w:rsidRPr="008A2793">
        <w:rPr>
          <w:rFonts w:ascii="Arial" w:hAnsi="Arial"/>
          <w:b/>
          <w:bCs/>
          <w:color w:val="000000"/>
          <w:szCs w:val="24"/>
          <w:u w:color="000000"/>
        </w:rPr>
        <w:t>avec l’objet suivan</w:t>
      </w:r>
      <w:r w:rsidRPr="00BE39B8">
        <w:rPr>
          <w:rFonts w:ascii="Arial" w:hAnsi="Arial"/>
          <w:b/>
          <w:bCs/>
          <w:color w:val="000000"/>
          <w:szCs w:val="24"/>
          <w:u w:color="000000"/>
        </w:rPr>
        <w:t>t</w:t>
      </w:r>
      <w:r w:rsidRPr="00BE39B8">
        <w:rPr>
          <w:rFonts w:ascii="Arial" w:hAnsi="Arial"/>
          <w:color w:val="000000"/>
          <w:szCs w:val="24"/>
          <w:u w:color="000000"/>
        </w:rPr>
        <w:t> :</w:t>
      </w:r>
      <w:r w:rsidRPr="00BE39B8">
        <w:rPr>
          <w:rFonts w:ascii="Arial" w:hAnsi="Arial"/>
          <w:i/>
          <w:iCs/>
          <w:color w:val="000000"/>
          <w:szCs w:val="24"/>
          <w:u w:color="000000"/>
        </w:rPr>
        <w:t xml:space="preserve"> Déclaration d’intérêt de</w:t>
      </w:r>
      <w:r w:rsidR="00BE39B8" w:rsidRPr="00BE39B8">
        <w:rPr>
          <w:rFonts w:ascii="Arial" w:hAnsi="Arial"/>
          <w:i/>
          <w:iCs/>
          <w:color w:val="000000"/>
          <w:szCs w:val="24"/>
          <w:u w:color="000000"/>
        </w:rPr>
        <w:t xml:space="preserve"> </w:t>
      </w:r>
      <w:r w:rsidRPr="00BE39B8">
        <w:rPr>
          <w:rFonts w:ascii="Arial" w:hAnsi="Arial"/>
          <w:i/>
          <w:iCs/>
          <w:color w:val="000000"/>
          <w:szCs w:val="24"/>
          <w:u w:color="000000"/>
        </w:rPr>
        <w:t>(nom du demandeur) – Soins primaires interprofessionnels</w:t>
      </w:r>
      <w:r w:rsidRPr="00BE39B8">
        <w:rPr>
          <w:rFonts w:ascii="Arial" w:hAnsi="Arial"/>
          <w:color w:val="000000"/>
          <w:szCs w:val="24"/>
          <w:u w:color="000000"/>
        </w:rPr>
        <w:t>.</w:t>
      </w:r>
      <w:r w:rsidRPr="008A2793">
        <w:rPr>
          <w:rFonts w:ascii="Arial" w:hAnsi="Arial"/>
          <w:color w:val="000000"/>
          <w:szCs w:val="24"/>
          <w:u w:color="000000"/>
        </w:rPr>
        <w:t xml:space="preserve"> </w:t>
      </w:r>
    </w:p>
    <w:p w14:paraId="734F0F6F" w14:textId="08BE8280" w:rsidR="00384C56" w:rsidRPr="008A2793" w:rsidRDefault="002C58F3" w:rsidP="00445350">
      <w:pPr>
        <w:pBdr>
          <w:top w:val="nil"/>
          <w:left w:val="nil"/>
          <w:bottom w:val="nil"/>
          <w:right w:val="nil"/>
          <w:between w:val="nil"/>
          <w:bar w:val="nil"/>
        </w:pBdr>
        <w:spacing w:after="280"/>
        <w:rPr>
          <w:rFonts w:ascii="Arial" w:eastAsia="Times New Roman" w:hAnsi="Arial" w:cs="Arial"/>
          <w:color w:val="000000"/>
          <w:szCs w:val="24"/>
          <w:u w:color="000000"/>
        </w:rPr>
      </w:pPr>
      <w:r w:rsidRPr="008A2793">
        <w:rPr>
          <w:rFonts w:ascii="Arial" w:hAnsi="Arial"/>
          <w:color w:val="000000"/>
          <w:szCs w:val="24"/>
          <w:u w:color="000000"/>
        </w:rPr>
        <w:t xml:space="preserve">Les candidats sont invités à demander de l’aide à la personne-ressource régionale désignée s’ils ont des difficultés à préparer ou à soumettre une candidature électronique. </w:t>
      </w:r>
    </w:p>
    <w:tbl>
      <w:tblPr>
        <w:tblStyle w:val="TableGrid"/>
        <w:tblW w:w="9634" w:type="dxa"/>
        <w:tblLook w:val="04A0" w:firstRow="1" w:lastRow="0" w:firstColumn="1" w:lastColumn="0" w:noHBand="0" w:noVBand="1"/>
      </w:tblPr>
      <w:tblGrid>
        <w:gridCol w:w="3114"/>
        <w:gridCol w:w="6520"/>
      </w:tblGrid>
      <w:tr w:rsidR="00C023C4" w:rsidRPr="00BD2D5D" w14:paraId="60ED7DAC" w14:textId="77777777" w:rsidTr="00BD2D5D">
        <w:tc>
          <w:tcPr>
            <w:tcW w:w="3114" w:type="dxa"/>
          </w:tcPr>
          <w:p w14:paraId="31EDD93C" w14:textId="2F27261C" w:rsidR="00C023C4" w:rsidRPr="00062735" w:rsidRDefault="00000000" w:rsidP="00312B82">
            <w:pPr>
              <w:rPr>
                <w:rFonts w:ascii="Arial" w:eastAsia="Times New Roman" w:hAnsi="Arial" w:cs="Arial"/>
                <w:b/>
                <w:bCs/>
                <w:color w:val="000000"/>
                <w:szCs w:val="24"/>
                <w:u w:color="000000"/>
              </w:rPr>
            </w:pPr>
            <w:hyperlink r:id="rId19" w:history="1">
              <w:r w:rsidR="00756A47" w:rsidRPr="00062735">
                <w:rPr>
                  <w:rStyle w:val="Hyperlink"/>
                  <w:rFonts w:ascii="Arial" w:hAnsi="Arial"/>
                  <w:b/>
                  <w:color w:val="auto"/>
                  <w:szCs w:val="24"/>
                  <w:u w:val="none"/>
                  <w:shd w:val="clear" w:color="auto" w:fill="E6E6E6"/>
                </w:rPr>
                <w:t>Région de Santé Ontario</w:t>
              </w:r>
            </w:hyperlink>
          </w:p>
        </w:tc>
        <w:tc>
          <w:tcPr>
            <w:tcW w:w="6520" w:type="dxa"/>
          </w:tcPr>
          <w:p w14:paraId="0CB3987C" w14:textId="6C655C9E" w:rsidR="00C023C4" w:rsidRPr="00BD2D5D" w:rsidRDefault="00C023C4" w:rsidP="00312B82">
            <w:pPr>
              <w:rPr>
                <w:rFonts w:ascii="Arial" w:eastAsia="Times New Roman" w:hAnsi="Arial" w:cs="Arial"/>
                <w:b/>
                <w:bCs/>
                <w:color w:val="000000"/>
                <w:szCs w:val="24"/>
                <w:u w:color="000000"/>
              </w:rPr>
            </w:pPr>
            <w:r w:rsidRPr="00BD2D5D">
              <w:rPr>
                <w:rFonts w:ascii="Arial" w:hAnsi="Arial"/>
                <w:b/>
                <w:color w:val="000000"/>
                <w:szCs w:val="24"/>
                <w:u w:color="000000"/>
                <w:shd w:val="clear" w:color="auto" w:fill="E6E6E6"/>
              </w:rPr>
              <w:t xml:space="preserve">Personne-ressource pour la transmission </w:t>
            </w:r>
          </w:p>
        </w:tc>
      </w:tr>
      <w:tr w:rsidR="00C023C4" w:rsidRPr="004A13C6" w14:paraId="00578684" w14:textId="77777777" w:rsidTr="00BD2D5D">
        <w:tc>
          <w:tcPr>
            <w:tcW w:w="3114" w:type="dxa"/>
          </w:tcPr>
          <w:p w14:paraId="11FB2B45" w14:textId="5FA242E0" w:rsidR="00C023C4" w:rsidRPr="008A2793" w:rsidRDefault="00C023C4" w:rsidP="00BD2D5D">
            <w:pPr>
              <w:spacing w:after="120"/>
              <w:rPr>
                <w:rFonts w:ascii="Arial" w:eastAsia="Times New Roman" w:hAnsi="Arial" w:cs="Arial"/>
                <w:color w:val="000000"/>
                <w:szCs w:val="24"/>
                <w:u w:color="000000"/>
              </w:rPr>
            </w:pPr>
            <w:r w:rsidRPr="008A2793">
              <w:rPr>
                <w:rFonts w:ascii="Arial" w:hAnsi="Arial"/>
                <w:color w:val="000000"/>
                <w:szCs w:val="24"/>
                <w:u w:color="000000"/>
              </w:rPr>
              <w:t>Toronto</w:t>
            </w:r>
          </w:p>
        </w:tc>
        <w:tc>
          <w:tcPr>
            <w:tcW w:w="6520" w:type="dxa"/>
          </w:tcPr>
          <w:p w14:paraId="6BB7AC3D" w14:textId="5298E077" w:rsidR="00C023C4" w:rsidRPr="00062735" w:rsidRDefault="00000000" w:rsidP="00BD2D5D">
            <w:pPr>
              <w:spacing w:after="120"/>
              <w:rPr>
                <w:rFonts w:ascii="Arial" w:eastAsia="Times New Roman" w:hAnsi="Arial" w:cs="Arial"/>
                <w:szCs w:val="24"/>
                <w:u w:color="000000"/>
              </w:rPr>
            </w:pPr>
            <w:hyperlink r:id="rId20" w:history="1">
              <w:r w:rsidR="003F1288" w:rsidRPr="00062735">
                <w:rPr>
                  <w:rStyle w:val="Hyperlink"/>
                  <w:rFonts w:ascii="Arial" w:hAnsi="Arial"/>
                  <w:color w:val="auto"/>
                  <w:szCs w:val="24"/>
                  <w:u w:val="none"/>
                </w:rPr>
                <w:t>OH-Toronto.Funding@ontariohealth.ca</w:t>
              </w:r>
            </w:hyperlink>
          </w:p>
        </w:tc>
      </w:tr>
      <w:tr w:rsidR="00C023C4" w:rsidRPr="004A13C6" w14:paraId="4087D1A1" w14:textId="77777777" w:rsidTr="00BD2D5D">
        <w:tc>
          <w:tcPr>
            <w:tcW w:w="3114" w:type="dxa"/>
          </w:tcPr>
          <w:p w14:paraId="38D02E3A" w14:textId="0EFBA6EE" w:rsidR="00C023C4" w:rsidRPr="008A2793" w:rsidRDefault="00C023C4" w:rsidP="00BD2D5D">
            <w:pPr>
              <w:spacing w:after="120"/>
              <w:rPr>
                <w:rFonts w:ascii="Arial" w:eastAsia="Times New Roman" w:hAnsi="Arial" w:cs="Arial"/>
                <w:color w:val="000000"/>
                <w:szCs w:val="24"/>
                <w:u w:color="000000"/>
              </w:rPr>
            </w:pPr>
            <w:r w:rsidRPr="008A2793">
              <w:rPr>
                <w:rFonts w:ascii="Arial" w:hAnsi="Arial"/>
                <w:color w:val="000000"/>
                <w:szCs w:val="24"/>
                <w:u w:color="000000"/>
              </w:rPr>
              <w:t>Est</w:t>
            </w:r>
          </w:p>
        </w:tc>
        <w:tc>
          <w:tcPr>
            <w:tcW w:w="6520" w:type="dxa"/>
          </w:tcPr>
          <w:p w14:paraId="258A2A5C" w14:textId="10AFA4CF" w:rsidR="00C023C4" w:rsidRPr="00062735" w:rsidRDefault="00000000" w:rsidP="00BD2D5D">
            <w:pPr>
              <w:spacing w:after="120"/>
              <w:rPr>
                <w:rFonts w:ascii="Arial" w:eastAsia="Times New Roman" w:hAnsi="Arial" w:cs="Arial"/>
                <w:szCs w:val="24"/>
                <w:u w:color="000000"/>
              </w:rPr>
            </w:pPr>
            <w:hyperlink r:id="rId21" w:history="1">
              <w:r w:rsidR="003F1288" w:rsidRPr="00062735">
                <w:rPr>
                  <w:rStyle w:val="Hyperlink"/>
                  <w:rFonts w:ascii="Arial" w:hAnsi="Arial"/>
                  <w:color w:val="auto"/>
                  <w:szCs w:val="24"/>
                  <w:u w:val="none"/>
                </w:rPr>
                <w:t>OH_East_IPC_EOI_Submissions@ontariohealth.ca</w:t>
              </w:r>
            </w:hyperlink>
          </w:p>
        </w:tc>
      </w:tr>
      <w:tr w:rsidR="00C023C4" w:rsidRPr="004A13C6" w14:paraId="7E0FF8C8" w14:textId="77777777" w:rsidTr="00BD2D5D">
        <w:tc>
          <w:tcPr>
            <w:tcW w:w="3114" w:type="dxa"/>
          </w:tcPr>
          <w:p w14:paraId="3581EEE5" w14:textId="1432161E" w:rsidR="00C023C4" w:rsidRPr="008A2793" w:rsidRDefault="00C023C4" w:rsidP="00BD2D5D">
            <w:pPr>
              <w:spacing w:after="120"/>
              <w:rPr>
                <w:rFonts w:ascii="Arial" w:eastAsia="Times New Roman" w:hAnsi="Arial" w:cs="Arial"/>
                <w:color w:val="000000"/>
                <w:szCs w:val="24"/>
                <w:u w:color="000000"/>
              </w:rPr>
            </w:pPr>
            <w:r w:rsidRPr="008A2793">
              <w:rPr>
                <w:rFonts w:ascii="Arial" w:hAnsi="Arial"/>
                <w:color w:val="000000"/>
                <w:szCs w:val="24"/>
                <w:u w:color="000000"/>
              </w:rPr>
              <w:t>Ouest</w:t>
            </w:r>
          </w:p>
        </w:tc>
        <w:tc>
          <w:tcPr>
            <w:tcW w:w="6520" w:type="dxa"/>
          </w:tcPr>
          <w:p w14:paraId="54B6A620" w14:textId="7D0BE47E" w:rsidR="00C023C4" w:rsidRPr="00062735" w:rsidRDefault="00000000" w:rsidP="00BD2D5D">
            <w:pPr>
              <w:spacing w:after="120"/>
              <w:rPr>
                <w:rFonts w:ascii="Arial" w:eastAsia="Times New Roman" w:hAnsi="Arial" w:cs="Arial"/>
                <w:szCs w:val="24"/>
                <w:u w:color="000000"/>
              </w:rPr>
            </w:pPr>
            <w:hyperlink r:id="rId22" w:history="1">
              <w:r w:rsidR="003F1288" w:rsidRPr="00062735">
                <w:rPr>
                  <w:rStyle w:val="Hyperlink"/>
                  <w:rFonts w:ascii="Arial" w:hAnsi="Arial"/>
                  <w:color w:val="auto"/>
                  <w:szCs w:val="24"/>
                  <w:u w:val="none"/>
                </w:rPr>
                <w:t>OH-West-PCEOI@ontariohealth.ca</w:t>
              </w:r>
            </w:hyperlink>
          </w:p>
        </w:tc>
      </w:tr>
      <w:tr w:rsidR="00C023C4" w:rsidRPr="004A13C6" w14:paraId="6BF41330" w14:textId="77777777" w:rsidTr="00BD2D5D">
        <w:tc>
          <w:tcPr>
            <w:tcW w:w="3114" w:type="dxa"/>
          </w:tcPr>
          <w:p w14:paraId="45C804B8" w14:textId="22DB4E4F" w:rsidR="00C023C4" w:rsidRPr="008A2793" w:rsidRDefault="00C023C4" w:rsidP="00BD2D5D">
            <w:pPr>
              <w:spacing w:after="120"/>
              <w:rPr>
                <w:rFonts w:ascii="Arial" w:eastAsia="Times New Roman" w:hAnsi="Arial" w:cs="Arial"/>
                <w:color w:val="000000"/>
                <w:szCs w:val="24"/>
                <w:u w:color="000000"/>
              </w:rPr>
            </w:pPr>
            <w:r w:rsidRPr="008A2793">
              <w:rPr>
                <w:rFonts w:ascii="Arial" w:hAnsi="Arial"/>
                <w:color w:val="000000"/>
                <w:szCs w:val="24"/>
                <w:u w:color="000000"/>
              </w:rPr>
              <w:t xml:space="preserve">Centre </w:t>
            </w:r>
          </w:p>
        </w:tc>
        <w:tc>
          <w:tcPr>
            <w:tcW w:w="6520" w:type="dxa"/>
          </w:tcPr>
          <w:p w14:paraId="2569EE9F" w14:textId="15B95B94" w:rsidR="00C023C4" w:rsidRPr="00062735" w:rsidRDefault="00000000" w:rsidP="00BD2D5D">
            <w:pPr>
              <w:spacing w:after="120"/>
              <w:rPr>
                <w:rFonts w:ascii="Arial" w:eastAsia="Times New Roman" w:hAnsi="Arial" w:cs="Arial"/>
                <w:szCs w:val="24"/>
                <w:u w:color="000000"/>
              </w:rPr>
            </w:pPr>
            <w:hyperlink r:id="rId23" w:history="1">
              <w:r w:rsidR="003F1288" w:rsidRPr="00062735">
                <w:rPr>
                  <w:rStyle w:val="Hyperlink"/>
                  <w:rFonts w:ascii="Arial" w:hAnsi="Arial"/>
                  <w:color w:val="auto"/>
                  <w:szCs w:val="24"/>
                  <w:u w:val="none"/>
                </w:rPr>
                <w:t>OH-Central_PrimaryCareAdvancement@ontariohealth.ca</w:t>
              </w:r>
            </w:hyperlink>
          </w:p>
        </w:tc>
      </w:tr>
      <w:tr w:rsidR="00C023C4" w:rsidRPr="004A13C6" w14:paraId="63BE6210" w14:textId="77777777" w:rsidTr="00BD2D5D">
        <w:tc>
          <w:tcPr>
            <w:tcW w:w="3114" w:type="dxa"/>
          </w:tcPr>
          <w:p w14:paraId="3C89491F" w14:textId="7DFB7C65" w:rsidR="00C023C4" w:rsidRPr="008A2793" w:rsidRDefault="00C023C4" w:rsidP="00BD2D5D">
            <w:pPr>
              <w:rPr>
                <w:rFonts w:ascii="Arial" w:eastAsia="Times New Roman" w:hAnsi="Arial" w:cs="Arial"/>
                <w:color w:val="000000"/>
                <w:szCs w:val="24"/>
                <w:u w:color="000000"/>
              </w:rPr>
            </w:pPr>
            <w:r w:rsidRPr="008A2793">
              <w:rPr>
                <w:rFonts w:ascii="Arial" w:hAnsi="Arial"/>
                <w:color w:val="000000"/>
                <w:szCs w:val="24"/>
                <w:u w:color="000000"/>
              </w:rPr>
              <w:t>Nord-Est</w:t>
            </w:r>
          </w:p>
        </w:tc>
        <w:tc>
          <w:tcPr>
            <w:tcW w:w="6520" w:type="dxa"/>
          </w:tcPr>
          <w:p w14:paraId="79C70958" w14:textId="6F5475B7" w:rsidR="00C023C4" w:rsidRPr="00062735" w:rsidRDefault="00000000" w:rsidP="00BD2D5D">
            <w:pPr>
              <w:rPr>
                <w:rFonts w:ascii="Arial" w:hAnsi="Arial"/>
                <w:szCs w:val="24"/>
                <w:u w:color="000000"/>
              </w:rPr>
            </w:pPr>
            <w:hyperlink r:id="rId24" w:history="1">
              <w:r w:rsidR="003F1288" w:rsidRPr="00062735">
                <w:rPr>
                  <w:rStyle w:val="Hyperlink"/>
                  <w:rFonts w:ascii="Arial" w:hAnsi="Arial"/>
                  <w:color w:val="auto"/>
                  <w:szCs w:val="24"/>
                  <w:u w:val="none"/>
                </w:rPr>
                <w:t>OH-NE-Finance@ontariohealth.ca</w:t>
              </w:r>
            </w:hyperlink>
          </w:p>
        </w:tc>
      </w:tr>
      <w:tr w:rsidR="00C023C4" w:rsidRPr="004A13C6" w14:paraId="704FECB8" w14:textId="77777777" w:rsidTr="00BD2D5D">
        <w:tc>
          <w:tcPr>
            <w:tcW w:w="3114" w:type="dxa"/>
          </w:tcPr>
          <w:p w14:paraId="38FD0DD7" w14:textId="74072DC0" w:rsidR="00C023C4" w:rsidRPr="008A2793" w:rsidRDefault="00C023C4" w:rsidP="00BD2D5D">
            <w:pPr>
              <w:rPr>
                <w:rFonts w:ascii="Arial" w:eastAsia="Times New Roman" w:hAnsi="Arial" w:cs="Arial"/>
                <w:color w:val="000000"/>
                <w:szCs w:val="24"/>
                <w:u w:color="000000"/>
              </w:rPr>
            </w:pPr>
            <w:r w:rsidRPr="008A2793">
              <w:rPr>
                <w:rFonts w:ascii="Arial" w:hAnsi="Arial"/>
                <w:color w:val="000000"/>
                <w:szCs w:val="24"/>
                <w:u w:color="000000"/>
              </w:rPr>
              <w:t xml:space="preserve">Nord-Ouest </w:t>
            </w:r>
          </w:p>
        </w:tc>
        <w:tc>
          <w:tcPr>
            <w:tcW w:w="6520" w:type="dxa"/>
          </w:tcPr>
          <w:p w14:paraId="5F08D13D" w14:textId="1A792061" w:rsidR="00C023C4" w:rsidRPr="00062735" w:rsidRDefault="00000000" w:rsidP="00BD2D5D">
            <w:pPr>
              <w:rPr>
                <w:rFonts w:ascii="Arial" w:eastAsia="Times New Roman" w:hAnsi="Arial" w:cs="Arial"/>
                <w:szCs w:val="24"/>
                <w:u w:color="000000"/>
              </w:rPr>
            </w:pPr>
            <w:hyperlink r:id="rId25" w:history="1">
              <w:r w:rsidR="003F1288" w:rsidRPr="00062735">
                <w:rPr>
                  <w:rStyle w:val="Hyperlink"/>
                  <w:rFonts w:ascii="Arial" w:hAnsi="Arial"/>
                  <w:color w:val="auto"/>
                  <w:szCs w:val="24"/>
                  <w:u w:val="none"/>
                </w:rPr>
                <w:t>OH-NW-Submissions@ontariohealth.ca</w:t>
              </w:r>
            </w:hyperlink>
          </w:p>
        </w:tc>
      </w:tr>
    </w:tbl>
    <w:p w14:paraId="064D4DB7" w14:textId="0175F4DD" w:rsidR="00312B82" w:rsidRPr="00BD2D5D" w:rsidRDefault="007A786F" w:rsidP="00062735">
      <w:pPr>
        <w:pBdr>
          <w:top w:val="nil"/>
          <w:left w:val="nil"/>
          <w:bottom w:val="nil"/>
          <w:right w:val="nil"/>
          <w:between w:val="nil"/>
          <w:bar w:val="nil"/>
        </w:pBdr>
        <w:spacing w:after="280"/>
        <w:rPr>
          <w:rFonts w:ascii="Arial" w:eastAsia="Times New Roman" w:hAnsi="Arial" w:cs="Arial"/>
          <w:color w:val="000000"/>
          <w:szCs w:val="24"/>
          <w:u w:color="000000"/>
          <w:bdr w:val="nil"/>
        </w:rPr>
      </w:pPr>
      <w:r w:rsidRPr="00BD2D5D">
        <w:rPr>
          <w:rFonts w:ascii="Arial" w:hAnsi="Arial"/>
          <w:color w:val="000000"/>
          <w:szCs w:val="24"/>
          <w:u w:color="000000"/>
        </w:rPr>
        <w:lastRenderedPageBreak/>
        <w:t xml:space="preserve">Si vous rencontrez des difficultés techniques avec le formulaire, </w:t>
      </w:r>
      <w:proofErr w:type="spellStart"/>
      <w:r w:rsidRPr="00BD2D5D">
        <w:rPr>
          <w:rFonts w:ascii="Arial" w:hAnsi="Arial"/>
          <w:color w:val="000000"/>
          <w:szCs w:val="24"/>
          <w:u w:color="000000"/>
        </w:rPr>
        <w:t>veuillez vous</w:t>
      </w:r>
      <w:proofErr w:type="spellEnd"/>
      <w:r w:rsidRPr="00BD2D5D">
        <w:rPr>
          <w:rFonts w:ascii="Arial" w:hAnsi="Arial"/>
          <w:color w:val="000000"/>
          <w:szCs w:val="24"/>
          <w:u w:color="000000"/>
        </w:rPr>
        <w:t xml:space="preserve"> adresser à la personne responsable de votre région de Santé Ontario en utilisant l’adresse courriel ci-dessus pour obtenir de l’aide.</w:t>
      </w:r>
    </w:p>
    <w:p w14:paraId="1EB0F7C3" w14:textId="2A1E82D1" w:rsidR="00216653" w:rsidRPr="00BD2D5D" w:rsidRDefault="007A786F" w:rsidP="00062735">
      <w:pPr>
        <w:pBdr>
          <w:top w:val="nil"/>
          <w:left w:val="nil"/>
          <w:bottom w:val="nil"/>
          <w:right w:val="nil"/>
          <w:between w:val="nil"/>
          <w:bar w:val="nil"/>
        </w:pBdr>
        <w:spacing w:after="280"/>
        <w:rPr>
          <w:rFonts w:ascii="Arial" w:eastAsia="Times New Roman" w:hAnsi="Arial" w:cs="Arial"/>
          <w:color w:val="000000"/>
          <w:szCs w:val="24"/>
          <w:u w:color="000000"/>
        </w:rPr>
      </w:pPr>
      <w:r w:rsidRPr="00BD2D5D">
        <w:rPr>
          <w:rFonts w:ascii="Arial" w:hAnsi="Arial"/>
          <w:color w:val="000000"/>
          <w:szCs w:val="24"/>
          <w:u w:color="000000"/>
        </w:rPr>
        <w:t xml:space="preserve">Nous vous invitons à répondre à chaque question de façon claire, exhaustive et concise. Les soumissions incomplètes seront évaluées en fonction des renseignements fournis. </w:t>
      </w:r>
    </w:p>
    <w:p w14:paraId="6245BF11" w14:textId="7F5D9876" w:rsidR="00312B82" w:rsidRPr="00BD2D5D" w:rsidRDefault="007A786F" w:rsidP="00062735">
      <w:pPr>
        <w:pBdr>
          <w:top w:val="nil"/>
          <w:left w:val="nil"/>
          <w:bottom w:val="nil"/>
          <w:right w:val="nil"/>
          <w:between w:val="nil"/>
          <w:bar w:val="nil"/>
        </w:pBdr>
        <w:spacing w:after="280"/>
        <w:rPr>
          <w:rFonts w:ascii="Arial" w:eastAsia="Times New Roman" w:hAnsi="Arial" w:cs="Arial"/>
          <w:color w:val="000000"/>
          <w:szCs w:val="24"/>
          <w:u w:color="000000"/>
          <w:bdr w:val="nil"/>
        </w:rPr>
      </w:pPr>
      <w:r w:rsidRPr="00BD2D5D">
        <w:rPr>
          <w:rFonts w:ascii="Arial" w:hAnsi="Arial"/>
          <w:color w:val="000000"/>
          <w:szCs w:val="24"/>
          <w:u w:color="000000"/>
        </w:rPr>
        <w:t>Vous pouvez soumettre de nouveau une déclaration d’intérêt complétée jusqu’à la date de clôture, mais il vous incombe de vous assurer que la personne responsable de votre région de Santé Ontario est au courant de la nouvelle soumission afin que la déclaration d’intérêt la plus récente soit évaluée.</w:t>
      </w:r>
    </w:p>
    <w:p w14:paraId="61E580BC" w14:textId="60C73AE4" w:rsidR="00312B82" w:rsidRPr="00BD2D5D" w:rsidRDefault="007A786F" w:rsidP="00062735">
      <w:pPr>
        <w:pBdr>
          <w:top w:val="nil"/>
          <w:left w:val="nil"/>
          <w:bottom w:val="nil"/>
          <w:right w:val="nil"/>
          <w:between w:val="nil"/>
          <w:bar w:val="nil"/>
        </w:pBdr>
        <w:spacing w:after="280"/>
        <w:rPr>
          <w:rFonts w:ascii="Arial" w:eastAsia="Times New Roman" w:hAnsi="Arial" w:cs="Arial"/>
          <w:color w:val="000000"/>
          <w:szCs w:val="24"/>
          <w:u w:color="000000"/>
          <w:bdr w:val="nil"/>
        </w:rPr>
      </w:pPr>
      <w:r w:rsidRPr="00BD2D5D">
        <w:rPr>
          <w:rFonts w:ascii="Arial" w:hAnsi="Arial"/>
          <w:color w:val="000000"/>
          <w:szCs w:val="24"/>
          <w:u w:color="000000"/>
        </w:rPr>
        <w:t>Vous devez donc :</w:t>
      </w:r>
    </w:p>
    <w:p w14:paraId="260C23E0" w14:textId="14DF18FB" w:rsidR="00312B82" w:rsidRPr="00BD2D5D" w:rsidRDefault="007A786F" w:rsidP="00745416">
      <w:pPr>
        <w:numPr>
          <w:ilvl w:val="0"/>
          <w:numId w:val="10"/>
        </w:numPr>
        <w:pBdr>
          <w:top w:val="nil"/>
          <w:left w:val="nil"/>
          <w:bottom w:val="nil"/>
          <w:right w:val="nil"/>
          <w:between w:val="nil"/>
          <w:bar w:val="nil"/>
        </w:pBdr>
        <w:spacing w:after="200"/>
        <w:ind w:left="927"/>
        <w:rPr>
          <w:rFonts w:ascii="Arial" w:eastAsia="Times New Roman" w:hAnsi="Arial" w:cs="Arial"/>
          <w:color w:val="000000"/>
          <w:szCs w:val="24"/>
          <w:u w:color="000000"/>
          <w:bdr w:val="nil"/>
        </w:rPr>
      </w:pPr>
      <w:r w:rsidRPr="00BD2D5D">
        <w:rPr>
          <w:rFonts w:ascii="Arial" w:hAnsi="Arial"/>
          <w:color w:val="000000"/>
          <w:szCs w:val="24"/>
          <w:u w:color="000000"/>
        </w:rPr>
        <w:t xml:space="preserve">vous </w:t>
      </w:r>
      <w:proofErr w:type="spellStart"/>
      <w:r w:rsidRPr="00BD2D5D">
        <w:rPr>
          <w:rFonts w:ascii="Arial" w:hAnsi="Arial"/>
          <w:color w:val="000000"/>
          <w:szCs w:val="24"/>
          <w:u w:color="000000"/>
        </w:rPr>
        <w:t>assurer</w:t>
      </w:r>
      <w:proofErr w:type="spellEnd"/>
      <w:r w:rsidRPr="00BD2D5D">
        <w:rPr>
          <w:rFonts w:ascii="Arial" w:hAnsi="Arial"/>
          <w:color w:val="000000"/>
          <w:szCs w:val="24"/>
          <w:u w:color="000000"/>
        </w:rPr>
        <w:t xml:space="preserve"> que la déclaration d’intérêt est complète avant de la soumettre à la région de Santé Ontario.</w:t>
      </w:r>
    </w:p>
    <w:p w14:paraId="3AC91793" w14:textId="7430ECC5" w:rsidR="00312B82" w:rsidRPr="00BD2D5D" w:rsidRDefault="007A786F" w:rsidP="00745416">
      <w:pPr>
        <w:numPr>
          <w:ilvl w:val="0"/>
          <w:numId w:val="10"/>
        </w:numPr>
        <w:pBdr>
          <w:top w:val="nil"/>
          <w:left w:val="nil"/>
          <w:bottom w:val="nil"/>
          <w:right w:val="nil"/>
          <w:between w:val="nil"/>
          <w:bar w:val="nil"/>
        </w:pBdr>
        <w:spacing w:after="200"/>
        <w:ind w:left="927"/>
        <w:rPr>
          <w:rFonts w:ascii="Arial" w:eastAsia="Times New Roman" w:hAnsi="Arial" w:cs="Arial"/>
          <w:color w:val="000000"/>
          <w:szCs w:val="24"/>
          <w:u w:color="000000"/>
          <w:bdr w:val="nil"/>
        </w:rPr>
      </w:pPr>
      <w:r w:rsidRPr="00BD2D5D">
        <w:rPr>
          <w:rFonts w:ascii="Arial" w:hAnsi="Arial"/>
          <w:color w:val="000000"/>
          <w:szCs w:val="24"/>
          <w:u w:color="000000"/>
        </w:rPr>
        <w:t xml:space="preserve">joindre toute documentation supplémentaire ou d’accompagnement dans des annexes définies avec précision à la fin de la déclaration d’intérêt. Veuillez inclure tous les exemplaires des documents d’accompagnement signés. </w:t>
      </w:r>
    </w:p>
    <w:p w14:paraId="4F9A3C04" w14:textId="77777777" w:rsidR="00312B82" w:rsidRPr="00BD2D5D" w:rsidRDefault="007A786F" w:rsidP="00745416">
      <w:pPr>
        <w:numPr>
          <w:ilvl w:val="0"/>
          <w:numId w:val="10"/>
        </w:numPr>
        <w:pBdr>
          <w:top w:val="nil"/>
          <w:left w:val="nil"/>
          <w:bottom w:val="nil"/>
          <w:right w:val="nil"/>
          <w:between w:val="nil"/>
          <w:bar w:val="nil"/>
        </w:pBdr>
        <w:spacing w:after="200"/>
        <w:ind w:left="927"/>
        <w:rPr>
          <w:rFonts w:ascii="Arial" w:eastAsia="Times New Roman" w:hAnsi="Arial" w:cs="Arial"/>
          <w:color w:val="000000"/>
          <w:szCs w:val="24"/>
          <w:u w:color="000000"/>
          <w:bdr w:val="nil"/>
        </w:rPr>
      </w:pPr>
      <w:r w:rsidRPr="00BD2D5D">
        <w:rPr>
          <w:rFonts w:ascii="Arial" w:hAnsi="Arial"/>
          <w:color w:val="000000"/>
          <w:szCs w:val="24"/>
          <w:u w:color="000000"/>
        </w:rPr>
        <w:t>Veillez à ce que tous les documents d’accompagnement soient transmis avant la date de clôture. Les documents reçus après la date de clôture ne seront pas pris en considération.</w:t>
      </w:r>
    </w:p>
    <w:p w14:paraId="6AFD4895" w14:textId="244D26BD" w:rsidR="00312B82" w:rsidRPr="00BD2D5D" w:rsidRDefault="423A307A" w:rsidP="00062735">
      <w:pPr>
        <w:spacing w:after="280"/>
        <w:rPr>
          <w:rFonts w:ascii="Arial" w:eastAsia="Times New Roman" w:hAnsi="Arial" w:cs="Arial"/>
          <w:bCs/>
          <w:color w:val="000000"/>
          <w:szCs w:val="24"/>
        </w:rPr>
      </w:pPr>
      <w:r w:rsidRPr="00BD2D5D">
        <w:rPr>
          <w:rFonts w:ascii="Arial" w:hAnsi="Arial"/>
          <w:color w:val="000000" w:themeColor="text1"/>
          <w:szCs w:val="24"/>
        </w:rPr>
        <w:t>Le gouvernement s’est engagé à améliorer l’accès équitable aux soins primaires et à renforcer l’intégration des soins primaires et des autres services, ce qui permettra de</w:t>
      </w:r>
      <w:r w:rsidRPr="00BD2D5D">
        <w:rPr>
          <w:sz w:val="28"/>
          <w:szCs w:val="24"/>
        </w:rPr>
        <w:t xml:space="preserve"> </w:t>
      </w:r>
      <w:r w:rsidRPr="00BD2D5D">
        <w:rPr>
          <w:rFonts w:ascii="Arial" w:hAnsi="Arial"/>
          <w:color w:val="000000" w:themeColor="text1"/>
          <w:szCs w:val="24"/>
        </w:rPr>
        <w:t>connecter les soins et d’améliorer l’expérience des patients. La création ou l’expansion des équipes interprofessionnelles de soins primaires s’inscrit dans le cadre des efforts déployés pour consolider les soins de santé primaires en tant que fondement du système de soins de santé de la province, en veillant à ce que les Ontariennes et les Ontariens reçoivent les bons soins au bon endroit. Par conséquent, le Ministère et Santé Ontario sollicitent des propositions qui démontrent une harmonisation avec les principes suivants :</w:t>
      </w:r>
    </w:p>
    <w:p w14:paraId="5B54037B" w14:textId="13F829A5" w:rsidR="006F75A7" w:rsidRPr="00BD2D5D" w:rsidRDefault="006315A1" w:rsidP="00062735">
      <w:pPr>
        <w:pStyle w:val="ListParagraph"/>
        <w:numPr>
          <w:ilvl w:val="0"/>
          <w:numId w:val="12"/>
        </w:numPr>
        <w:spacing w:before="280"/>
        <w:rPr>
          <w:rFonts w:ascii="Arial" w:eastAsia="Times New Roman" w:hAnsi="Arial" w:cs="Arial"/>
          <w:color w:val="000000"/>
          <w:szCs w:val="24"/>
        </w:rPr>
      </w:pPr>
      <w:r w:rsidRPr="00BD2D5D">
        <w:rPr>
          <w:rFonts w:ascii="Arial" w:hAnsi="Arial"/>
          <w:color w:val="000000" w:themeColor="text1"/>
          <w:szCs w:val="24"/>
        </w:rPr>
        <w:t>Amélioration de l’accès aux soins pour les patients seuls et ceux dont les résultats de santé ou l’état de santé sont moins bons.</w:t>
      </w:r>
    </w:p>
    <w:p w14:paraId="4B5A81A3" w14:textId="6710F50C" w:rsidR="006E25D0" w:rsidRPr="00BD2D5D" w:rsidRDefault="006F75A7" w:rsidP="6FAB56BE">
      <w:pPr>
        <w:pStyle w:val="ListParagraph"/>
        <w:numPr>
          <w:ilvl w:val="0"/>
          <w:numId w:val="12"/>
        </w:numPr>
        <w:rPr>
          <w:rFonts w:ascii="Arial" w:eastAsia="Times New Roman" w:hAnsi="Arial" w:cs="Arial"/>
          <w:color w:val="000000"/>
          <w:szCs w:val="24"/>
        </w:rPr>
      </w:pPr>
      <w:r w:rsidRPr="00BD2D5D">
        <w:rPr>
          <w:rFonts w:ascii="Arial" w:hAnsi="Arial"/>
          <w:color w:val="000000" w:themeColor="text1"/>
          <w:szCs w:val="24"/>
        </w:rPr>
        <w:t>Capacité à prodiguer des soins à des populations en quête d’équité, en mettant l’accent sur les patients dont l’état de santé est moins bon.</w:t>
      </w:r>
    </w:p>
    <w:p w14:paraId="0F588B14" w14:textId="0BB8BBCE" w:rsidR="000E0007" w:rsidRPr="00BD2D5D" w:rsidRDefault="425546D7" w:rsidP="6FAB56BE">
      <w:pPr>
        <w:pStyle w:val="ListParagraph"/>
        <w:numPr>
          <w:ilvl w:val="0"/>
          <w:numId w:val="12"/>
        </w:numPr>
        <w:rPr>
          <w:rFonts w:ascii="Arial" w:eastAsia="Times New Roman" w:hAnsi="Arial" w:cs="Arial"/>
          <w:color w:val="000000"/>
          <w:szCs w:val="24"/>
        </w:rPr>
      </w:pPr>
      <w:r w:rsidRPr="00BD2D5D">
        <w:rPr>
          <w:rFonts w:ascii="Arial" w:hAnsi="Arial"/>
          <w:color w:val="000000" w:themeColor="text1"/>
          <w:szCs w:val="24"/>
        </w:rPr>
        <w:t xml:space="preserve">Gouvernance efficiente, efficace et fondée sur les compétences. </w:t>
      </w:r>
    </w:p>
    <w:p w14:paraId="5AF605B6" w14:textId="4F9002D6" w:rsidR="00C803EE" w:rsidRPr="00BD2D5D" w:rsidRDefault="1F67A679" w:rsidP="6FAB56BE">
      <w:pPr>
        <w:pStyle w:val="ListParagraph"/>
        <w:numPr>
          <w:ilvl w:val="0"/>
          <w:numId w:val="12"/>
        </w:numPr>
        <w:rPr>
          <w:rFonts w:ascii="Arial" w:eastAsia="Times New Roman" w:hAnsi="Arial" w:cs="Arial"/>
          <w:color w:val="000000"/>
          <w:szCs w:val="24"/>
        </w:rPr>
      </w:pPr>
      <w:r w:rsidRPr="00BD2D5D">
        <w:rPr>
          <w:rFonts w:ascii="Arial" w:hAnsi="Arial"/>
          <w:color w:val="000000" w:themeColor="text1"/>
          <w:szCs w:val="24"/>
        </w:rPr>
        <w:t>Modèles de soins primaires interprofessionnels encadrés par une équipe, qui maximisent l’efficacité, la portée de la pratique et la façon dont l’équipe travaille ensemble.</w:t>
      </w:r>
    </w:p>
    <w:p w14:paraId="0DB769CC" w14:textId="1206BF08" w:rsidR="002F6CE4" w:rsidRPr="00BD2D5D" w:rsidRDefault="71A54E21" w:rsidP="6FAB56BE">
      <w:pPr>
        <w:pStyle w:val="ListParagraph"/>
        <w:numPr>
          <w:ilvl w:val="0"/>
          <w:numId w:val="12"/>
        </w:numPr>
        <w:rPr>
          <w:rFonts w:ascii="Arial" w:eastAsia="Times New Roman" w:hAnsi="Arial" w:cs="Arial"/>
          <w:color w:val="000000"/>
          <w:szCs w:val="24"/>
        </w:rPr>
      </w:pPr>
      <w:r w:rsidRPr="00BD2D5D">
        <w:rPr>
          <w:rFonts w:ascii="Arial" w:hAnsi="Arial"/>
          <w:color w:val="000000" w:themeColor="text1"/>
          <w:szCs w:val="24"/>
        </w:rPr>
        <w:t xml:space="preserve">Intégration et collaboration avec le système de santé dans son ensemble, notamment grâce aux ESO, ainsi que l’engagement à participer à la planification de la prestation des services de santé en fonction de la population. </w:t>
      </w:r>
    </w:p>
    <w:p w14:paraId="70EC5731" w14:textId="3FB12C61" w:rsidR="00BF3C7C" w:rsidRPr="00BD2D5D" w:rsidRDefault="00822D7B" w:rsidP="000E0007">
      <w:pPr>
        <w:pStyle w:val="ListParagraph"/>
        <w:numPr>
          <w:ilvl w:val="0"/>
          <w:numId w:val="12"/>
        </w:numPr>
        <w:rPr>
          <w:rFonts w:ascii="Arial" w:eastAsia="Times New Roman" w:hAnsi="Arial" w:cs="Arial"/>
          <w:bCs/>
          <w:color w:val="000000"/>
          <w:szCs w:val="24"/>
        </w:rPr>
      </w:pPr>
      <w:r w:rsidRPr="00BD2D5D">
        <w:rPr>
          <w:rFonts w:ascii="Arial" w:hAnsi="Arial"/>
          <w:bCs/>
          <w:color w:val="000000"/>
          <w:szCs w:val="24"/>
        </w:rPr>
        <w:t>Engagement à utiliser les données disponibles et évaluation pour l’amélioration continue de la qualité.</w:t>
      </w:r>
    </w:p>
    <w:p w14:paraId="629D99D9" w14:textId="678B3F78" w:rsidR="00590B30" w:rsidRPr="00BD2D5D" w:rsidRDefault="00590B30" w:rsidP="00062735">
      <w:pPr>
        <w:pStyle w:val="ListParagraph"/>
        <w:numPr>
          <w:ilvl w:val="0"/>
          <w:numId w:val="12"/>
        </w:numPr>
        <w:spacing w:after="280"/>
        <w:rPr>
          <w:rFonts w:ascii="Arial" w:eastAsia="Times New Roman" w:hAnsi="Arial" w:cs="Arial"/>
          <w:bCs/>
          <w:color w:val="000000"/>
          <w:szCs w:val="24"/>
        </w:rPr>
      </w:pPr>
      <w:r w:rsidRPr="00BD2D5D">
        <w:rPr>
          <w:rFonts w:ascii="Arial" w:hAnsi="Arial"/>
          <w:bCs/>
          <w:color w:val="000000"/>
          <w:szCs w:val="24"/>
        </w:rPr>
        <w:lastRenderedPageBreak/>
        <w:t>Utilisation du système de santé numérique pour soutenir la prestation des soins et donner aux Ontariennes et Ontariens le choix de la manière dont ils interagissent avec le système de santé.</w:t>
      </w:r>
    </w:p>
    <w:p w14:paraId="6875E85A" w14:textId="6BDC676A" w:rsidR="00312B82" w:rsidRPr="00BD2D5D" w:rsidRDefault="007A786F" w:rsidP="00062735">
      <w:pPr>
        <w:pBdr>
          <w:top w:val="nil"/>
          <w:left w:val="nil"/>
          <w:bottom w:val="nil"/>
          <w:right w:val="nil"/>
          <w:between w:val="nil"/>
          <w:bar w:val="nil"/>
        </w:pBdr>
        <w:spacing w:after="280"/>
        <w:rPr>
          <w:rFonts w:ascii="Arial" w:eastAsia="Times New Roman" w:hAnsi="Arial" w:cs="Arial"/>
          <w:bCs/>
          <w:color w:val="000000"/>
          <w:szCs w:val="24"/>
          <w:u w:color="000000"/>
          <w:bdr w:val="nil"/>
        </w:rPr>
      </w:pPr>
      <w:r w:rsidRPr="00BD2D5D">
        <w:rPr>
          <w:rFonts w:ascii="Arial" w:hAnsi="Arial"/>
          <w:bCs/>
          <w:color w:val="000000"/>
          <w:szCs w:val="24"/>
          <w:u w:color="000000"/>
        </w:rPr>
        <w:t>Le Ministère et Santé Ontario utiliseront un processus d’évaluation, y compris des critères d’évaluation de l’équité, pour examiner et évaluer les déclarations d’intérêt. En se fondant sur le cadre d’évaluation, le Ministère formulera des recommandations en vue de l’approbation du financement de l’expansion ou de la création d’équipes interprofessionnelles de soins primaires.</w:t>
      </w:r>
    </w:p>
    <w:p w14:paraId="06E14D78" w14:textId="757949BD" w:rsidR="00312B82" w:rsidRPr="00BD2D5D" w:rsidRDefault="007A786F" w:rsidP="00062735">
      <w:pPr>
        <w:pStyle w:val="Heading3"/>
        <w:spacing w:after="280"/>
        <w:rPr>
          <w:rFonts w:eastAsia="Times New Roman" w:cs="Arial"/>
          <w:color w:val="000000"/>
          <w:u w:color="000000"/>
        </w:rPr>
      </w:pPr>
      <w:r w:rsidRPr="00BD2D5D">
        <w:t xml:space="preserve">Avis de </w:t>
      </w:r>
      <w:r w:rsidRPr="00062735">
        <w:t>non</w:t>
      </w:r>
      <w:r w:rsidRPr="00BD2D5D">
        <w:t>-responsabilité</w:t>
      </w:r>
    </w:p>
    <w:p w14:paraId="0C65AA3F" w14:textId="72A8132F" w:rsidR="00312B82" w:rsidRPr="00BD2D5D" w:rsidRDefault="04BE62AF" w:rsidP="00062735">
      <w:pPr>
        <w:pBdr>
          <w:top w:val="nil"/>
          <w:left w:val="nil"/>
          <w:bottom w:val="nil"/>
          <w:right w:val="nil"/>
          <w:between w:val="nil"/>
          <w:bar w:val="nil"/>
        </w:pBdr>
        <w:spacing w:after="280"/>
        <w:rPr>
          <w:rFonts w:ascii="Arial" w:eastAsia="Times New Roman" w:hAnsi="Arial" w:cs="Arial"/>
          <w:color w:val="000000"/>
          <w:szCs w:val="24"/>
          <w:bdr w:val="nil"/>
        </w:rPr>
      </w:pPr>
      <w:r w:rsidRPr="00BD2D5D">
        <w:rPr>
          <w:rFonts w:ascii="Arial" w:hAnsi="Arial"/>
          <w:color w:val="000000" w:themeColor="text1"/>
          <w:szCs w:val="24"/>
        </w:rPr>
        <w:t xml:space="preserve">Il incombe aux candidats de s’assurer que tous les renseignements fournis sont, à leur connaissance, à jour et exacts et que la déclaration d’intérêt parvient à Santé Ontario au plus tard à la date de clôture. Santé Ontario soutiendra les candidats dans cette démarche. Le Ministère et Santé Ontario déclinent toute responsabilité pour les déclarations d’intérêt perdues, retardées, égarées ou mal acheminées. </w:t>
      </w:r>
    </w:p>
    <w:p w14:paraId="5C22CBD6" w14:textId="669FCE88" w:rsidR="00312B82" w:rsidRPr="00BD2D5D" w:rsidRDefault="007A786F" w:rsidP="00062735">
      <w:pPr>
        <w:pBdr>
          <w:top w:val="nil"/>
          <w:left w:val="nil"/>
          <w:bottom w:val="nil"/>
          <w:right w:val="nil"/>
          <w:between w:val="nil"/>
          <w:bar w:val="nil"/>
        </w:pBdr>
        <w:spacing w:before="280" w:after="280"/>
        <w:rPr>
          <w:rFonts w:ascii="Arial" w:eastAsia="Times New Roman" w:hAnsi="Arial" w:cs="Arial"/>
          <w:color w:val="000000"/>
          <w:szCs w:val="24"/>
          <w:u w:color="000000"/>
          <w:bdr w:val="nil"/>
        </w:rPr>
      </w:pPr>
      <w:r w:rsidRPr="00BD2D5D">
        <w:rPr>
          <w:rFonts w:ascii="Arial" w:hAnsi="Arial"/>
          <w:color w:val="000000"/>
          <w:szCs w:val="24"/>
          <w:u w:color="000000"/>
        </w:rPr>
        <w:t xml:space="preserve">Les candidats doivent également s’assurer d’avoir obtenu tous les conseils juridiques et financiers nécessaires pour remplir cette déclaration d’intérêt, le cas échéant. </w:t>
      </w:r>
    </w:p>
    <w:p w14:paraId="57EDEB51" w14:textId="2B4F767F" w:rsidR="00216653" w:rsidRPr="00BD2D5D" w:rsidRDefault="1AD99B8D" w:rsidP="00062735">
      <w:pPr>
        <w:pBdr>
          <w:top w:val="nil"/>
          <w:left w:val="nil"/>
          <w:bottom w:val="nil"/>
          <w:right w:val="nil"/>
          <w:between w:val="nil"/>
          <w:bar w:val="nil"/>
        </w:pBdr>
        <w:spacing w:after="280"/>
        <w:rPr>
          <w:rFonts w:ascii="Arial" w:eastAsia="Times New Roman" w:hAnsi="Arial" w:cs="Arial"/>
          <w:color w:val="000000"/>
          <w:szCs w:val="24"/>
        </w:rPr>
      </w:pPr>
      <w:r w:rsidRPr="00BD2D5D">
        <w:rPr>
          <w:rFonts w:ascii="Arial" w:hAnsi="Arial"/>
          <w:color w:val="000000" w:themeColor="text1"/>
          <w:szCs w:val="24"/>
        </w:rPr>
        <w:t xml:space="preserve">En soumettant une déclaration d’intérêt, vous reconnaissez qu’il ne s’agit pas d’un processus d’approvisionnement concurrentiel ou d’un appel d’offres et que la recommandation des candidats retenus pour un financement supplémentaire sera faite à l’entière discrétion du Ministère. </w:t>
      </w:r>
    </w:p>
    <w:p w14:paraId="216A2919" w14:textId="07C950EA" w:rsidR="005B6E5E" w:rsidRPr="00BD2D5D" w:rsidRDefault="007A786F" w:rsidP="00062735">
      <w:pPr>
        <w:pBdr>
          <w:top w:val="nil"/>
          <w:left w:val="nil"/>
          <w:bottom w:val="nil"/>
          <w:right w:val="nil"/>
          <w:between w:val="nil"/>
          <w:bar w:val="nil"/>
        </w:pBdr>
        <w:spacing w:before="280" w:after="280"/>
        <w:contextualSpacing/>
        <w:rPr>
          <w:rFonts w:ascii="Arial" w:eastAsia="Times New Roman" w:hAnsi="Arial" w:cs="Arial"/>
          <w:color w:val="000000"/>
          <w:szCs w:val="24"/>
          <w:u w:color="000000"/>
          <w:bdr w:val="nil"/>
        </w:rPr>
      </w:pPr>
      <w:r w:rsidRPr="00BD2D5D">
        <w:rPr>
          <w:rFonts w:ascii="Arial" w:hAnsi="Arial"/>
          <w:color w:val="000000"/>
          <w:szCs w:val="24"/>
          <w:u w:color="000000"/>
        </w:rPr>
        <w:t>Lors de l’examen des déclarations d’intérêt, le Ministère se réserve le droit de discuter et de communiquer le contenu de ces candidatures au sein du secteur public dans son ensemble et les candidats, en soumettant une déclaration d’intérêt, consentent expressément à une telle communication en plus du consentement suivant.</w:t>
      </w:r>
    </w:p>
    <w:p w14:paraId="1502D67C" w14:textId="2F958FB0" w:rsidR="00312B82" w:rsidRPr="00BD2D5D" w:rsidRDefault="007A786F" w:rsidP="00DC754A">
      <w:pPr>
        <w:pStyle w:val="Heading3"/>
        <w:spacing w:after="280"/>
        <w:rPr>
          <w:rFonts w:eastAsia="Times New Roman" w:cs="Arial"/>
          <w:u w:color="000000"/>
          <w:bdr w:val="nil"/>
        </w:rPr>
      </w:pPr>
      <w:r w:rsidRPr="00BD2D5D">
        <w:rPr>
          <w:u w:color="000000"/>
        </w:rPr>
        <w:t>Consentement</w:t>
      </w:r>
    </w:p>
    <w:p w14:paraId="5E90BB62" w14:textId="77777777" w:rsidR="00312B82" w:rsidRPr="00BD2D5D" w:rsidRDefault="007A786F" w:rsidP="00DC754A">
      <w:pPr>
        <w:pBdr>
          <w:top w:val="nil"/>
          <w:left w:val="nil"/>
          <w:bottom w:val="nil"/>
          <w:right w:val="nil"/>
          <w:between w:val="nil"/>
          <w:bar w:val="nil"/>
        </w:pBdr>
        <w:spacing w:after="280"/>
        <w:rPr>
          <w:rFonts w:ascii="Arial" w:eastAsia="Times New Roman" w:hAnsi="Arial" w:cs="Arial"/>
          <w:color w:val="000000"/>
          <w:szCs w:val="24"/>
          <w:u w:color="000000"/>
          <w:bdr w:val="nil"/>
        </w:rPr>
      </w:pPr>
      <w:r w:rsidRPr="00BD2D5D">
        <w:rPr>
          <w:rFonts w:ascii="Arial" w:hAnsi="Arial"/>
          <w:color w:val="000000"/>
          <w:szCs w:val="24"/>
          <w:u w:color="000000"/>
        </w:rPr>
        <w:t>Le Ministère reçoit fréquemment des demandes de communication de coordonnées. Les demandeurs de ces renseignements sont des personnes ou des organisations comme des prestataires de soins de santé à la recherche d’un emploi dans le domaine des modèles de pratique des soins familiaux et des demandes de renseignements de la part des médias.</w:t>
      </w:r>
    </w:p>
    <w:p w14:paraId="56760ECF" w14:textId="1F680A86" w:rsidR="00A03B29" w:rsidRDefault="007A786F" w:rsidP="00BD2D5D">
      <w:pPr>
        <w:pBdr>
          <w:top w:val="nil"/>
          <w:left w:val="nil"/>
          <w:bottom w:val="nil"/>
          <w:right w:val="nil"/>
          <w:between w:val="nil"/>
          <w:bar w:val="nil"/>
        </w:pBdr>
        <w:rPr>
          <w:rFonts w:ascii="Arial Narrow" w:eastAsia="Arial Unicode MS" w:hAnsi="Arial Narrow" w:cs="Arial Unicode MS"/>
          <w:b/>
          <w:bCs/>
          <w:color w:val="2683C6" w:themeColor="accent2"/>
          <w:sz w:val="32"/>
          <w:szCs w:val="32"/>
          <w:u w:color="522098"/>
        </w:rPr>
      </w:pPr>
      <w:r w:rsidRPr="00BD2D5D">
        <w:rPr>
          <w:rFonts w:ascii="Arial" w:hAnsi="Arial"/>
          <w:color w:val="000000"/>
          <w:szCs w:val="24"/>
          <w:u w:color="000000"/>
        </w:rPr>
        <w:t>Conformément au souhait du Ministère de protéger le droit à la vie privée des candidats de l’équipe interprofessionnelle de soins primaires, les coordonnées ne seront pas divulguées au public au cours de la phase de candidature. Une fois les partenaires retenus annoncés, le Ministère ne divulguera que les coordonnées des équipes interprofessionnelles de soins primaires sélectionnées. Ces renseignements ne seront fournis qu’aux personnes et aux organisations qui en auront fait la demande.</w:t>
      </w:r>
      <w:bookmarkStart w:id="5" w:name="_Toc487203326"/>
      <w:bookmarkStart w:id="6" w:name="_Toc488239724"/>
      <w:bookmarkStart w:id="7" w:name="_Toc488829125"/>
      <w:bookmarkStart w:id="8" w:name="_Toc488829210"/>
      <w:bookmarkStart w:id="9" w:name="_Toc488833683"/>
      <w:r w:rsidR="00A03B29">
        <w:br w:type="page"/>
      </w:r>
    </w:p>
    <w:p w14:paraId="3E0972C3" w14:textId="63A89C03" w:rsidR="00312B82" w:rsidRDefault="007A786F" w:rsidP="00DC754A">
      <w:pPr>
        <w:pStyle w:val="Heading2"/>
        <w:jc w:val="center"/>
      </w:pPr>
      <w:r>
        <w:lastRenderedPageBreak/>
        <w:t>Déclaration d’intérêt de l’équipe interprofessionnelle de soins primaires</w:t>
      </w:r>
      <w:bookmarkEnd w:id="5"/>
      <w:bookmarkEnd w:id="6"/>
      <w:bookmarkEnd w:id="7"/>
      <w:bookmarkEnd w:id="8"/>
      <w:bookmarkEnd w:id="9"/>
    </w:p>
    <w:p w14:paraId="604908B2" w14:textId="77777777" w:rsidR="00DC754A" w:rsidRPr="00DC754A" w:rsidRDefault="00DC754A" w:rsidP="00DC754A">
      <w:pPr>
        <w:pStyle w:val="Heading3"/>
        <w:spacing w:after="0"/>
        <w:rPr>
          <w:rFonts w:cs="Arial"/>
          <w:b w:val="0"/>
          <w:bCs w:val="0"/>
          <w:color w:val="FFFFFF" w:themeColor="background1"/>
          <w:sz w:val="2"/>
          <w:szCs w:val="2"/>
        </w:rPr>
      </w:pPr>
      <w:r w:rsidRPr="00DC754A">
        <w:rPr>
          <w:b w:val="0"/>
          <w:bCs w:val="0"/>
          <w:color w:val="FFFFFF" w:themeColor="background1"/>
          <w:sz w:val="2"/>
          <w:szCs w:val="2"/>
        </w:rPr>
        <w:t>SECTION 1 : À VOTRE SUJET</w:t>
      </w:r>
    </w:p>
    <w:tbl>
      <w:tblPr>
        <w:tblStyle w:val="TableGrid"/>
        <w:tblW w:w="0" w:type="auto"/>
        <w:tblLook w:val="04A0" w:firstRow="1" w:lastRow="0" w:firstColumn="1" w:lastColumn="0" w:noHBand="0" w:noVBand="1"/>
      </w:tblPr>
      <w:tblGrid>
        <w:gridCol w:w="9350"/>
      </w:tblGrid>
      <w:tr w:rsidR="003C309F" w:rsidRPr="004A13C6" w14:paraId="17F017C4" w14:textId="77777777" w:rsidTr="00285A7A">
        <w:trPr>
          <w:trHeight w:val="1275"/>
        </w:trPr>
        <w:tc>
          <w:tcPr>
            <w:tcW w:w="9576" w:type="dxa"/>
            <w:shd w:val="clear" w:color="auto" w:fill="CFDFEA" w:themeFill="text2" w:themeFillTint="33"/>
            <w:vAlign w:val="center"/>
          </w:tcPr>
          <w:p w14:paraId="381E9B74" w14:textId="77777777" w:rsidR="00285A7A" w:rsidRPr="004A13C6" w:rsidRDefault="007A786F" w:rsidP="00285A7A">
            <w:pPr>
              <w:jc w:val="center"/>
              <w:rPr>
                <w:rFonts w:ascii="Arial" w:hAnsi="Arial" w:cs="Arial"/>
                <w:b/>
                <w:bCs/>
              </w:rPr>
            </w:pPr>
            <w:r>
              <w:rPr>
                <w:rFonts w:ascii="Arial" w:hAnsi="Arial"/>
                <w:b/>
                <w:bCs/>
              </w:rPr>
              <w:t>SECTION 1 : À VOTRE SUJET</w:t>
            </w:r>
          </w:p>
          <w:p w14:paraId="290AA1DB" w14:textId="35406D79" w:rsidR="00285A7A" w:rsidRPr="004A13C6" w:rsidRDefault="007A786F" w:rsidP="00285A7A">
            <w:pPr>
              <w:rPr>
                <w:rFonts w:ascii="Arial" w:hAnsi="Arial" w:cs="Arial"/>
              </w:rPr>
            </w:pPr>
            <w:r>
              <w:rPr>
                <w:rFonts w:ascii="Arial" w:hAnsi="Arial"/>
              </w:rPr>
              <w:t>Cette section rassemble les renseignements sur votre organisme et confirme si la demande concerne la création d’une nouvelle équipe interprofessionnelle de soins primaires ou l’agrandissement d’une ou de plusieurs telles équipes existantes. Elle confirme également le type de modèle d’équipe proposé. Pour les candidats retenus, les renseignements contenus dans cette section peuvent être communiqués aux personnes ou organisations qui en font la demande avec leur consentement préalable (comme indiqué à la rubrique « Consentement » de la page 3).</w:t>
            </w:r>
          </w:p>
        </w:tc>
      </w:tr>
    </w:tbl>
    <w:p w14:paraId="453F665E" w14:textId="77777777" w:rsidR="00646DFD" w:rsidRPr="00BD2D5D" w:rsidRDefault="007A786F" w:rsidP="00DC754A">
      <w:pPr>
        <w:pStyle w:val="Heading4"/>
        <w:rPr>
          <w:rFonts w:cs="Arial"/>
        </w:rPr>
      </w:pPr>
      <w:r w:rsidRPr="00DC754A">
        <w:t>Renseignements</w:t>
      </w:r>
      <w:r w:rsidRPr="00BD2D5D">
        <w:t xml:space="preserve"> sur le candidat</w:t>
      </w:r>
    </w:p>
    <w:p w14:paraId="3AA1A38C" w14:textId="792FF8F5" w:rsidR="005A4830" w:rsidRPr="00BD2D5D" w:rsidRDefault="007A786F" w:rsidP="00DC754A">
      <w:pPr>
        <w:pStyle w:val="Body"/>
        <w:spacing w:after="280"/>
        <w:rPr>
          <w:sz w:val="22"/>
          <w:szCs w:val="22"/>
        </w:rPr>
      </w:pPr>
      <w:r w:rsidRPr="00BD2D5D">
        <w:rPr>
          <w:rFonts w:ascii="Arial" w:hAnsi="Arial"/>
          <w:color w:val="auto"/>
          <w:sz w:val="24"/>
          <w:szCs w:val="24"/>
        </w:rPr>
        <w:t>Cette section doit contenir des renseignements sur la collectivité candidate à la création ou à l’agrandissement d’une équipe interprofessionnelle de soins primaires.</w:t>
      </w:r>
    </w:p>
    <w:tbl>
      <w:tblPr>
        <w:tblW w:w="930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ayout w:type="fixed"/>
        <w:tblLook w:val="04A0" w:firstRow="1" w:lastRow="0" w:firstColumn="1" w:lastColumn="0" w:noHBand="0" w:noVBand="1"/>
      </w:tblPr>
      <w:tblGrid>
        <w:gridCol w:w="3870"/>
        <w:gridCol w:w="5436"/>
      </w:tblGrid>
      <w:tr w:rsidR="003C309F" w:rsidRPr="00BD2D5D" w14:paraId="1FC2FB8E" w14:textId="77777777" w:rsidTr="13C6740E">
        <w:trPr>
          <w:trHeight w:val="351"/>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E75B29" w14:textId="77777777" w:rsidR="00646DFD" w:rsidRPr="00BD2D5D" w:rsidRDefault="007A786F" w:rsidP="00BA16F6">
            <w:pPr>
              <w:pStyle w:val="Body"/>
              <w:spacing w:after="0"/>
              <w:rPr>
                <w:rFonts w:ascii="Arial" w:hAnsi="Arial" w:cs="Arial"/>
                <w:sz w:val="24"/>
                <w:szCs w:val="22"/>
              </w:rPr>
            </w:pPr>
            <w:r w:rsidRPr="00BD2D5D">
              <w:rPr>
                <w:rFonts w:ascii="Arial" w:hAnsi="Arial"/>
                <w:sz w:val="24"/>
                <w:szCs w:val="22"/>
              </w:rPr>
              <w:t xml:space="preserve">Nom du candidat ou de l’organisme </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A13034" w14:textId="77777777" w:rsidR="00646DFD" w:rsidRPr="00BD2D5D" w:rsidRDefault="00646DFD" w:rsidP="00BA16F6">
            <w:pPr>
              <w:widowControl w:val="0"/>
              <w:rPr>
                <w:rFonts w:ascii="Arial" w:hAnsi="Arial" w:cs="Arial"/>
                <w:szCs w:val="24"/>
              </w:rPr>
            </w:pPr>
          </w:p>
        </w:tc>
      </w:tr>
      <w:tr w:rsidR="003C309F" w:rsidRPr="00BD2D5D" w14:paraId="64DFB345" w14:textId="77777777" w:rsidTr="13C6740E">
        <w:trPr>
          <w:trHeight w:val="126"/>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6394710" w14:textId="77777777" w:rsidR="00646DFD" w:rsidRPr="00BD2D5D" w:rsidRDefault="007A786F" w:rsidP="00DD12E4">
            <w:pPr>
              <w:pStyle w:val="Body"/>
              <w:spacing w:after="0"/>
              <w:rPr>
                <w:rFonts w:ascii="Arial" w:hAnsi="Arial" w:cs="Arial"/>
                <w:sz w:val="24"/>
                <w:szCs w:val="22"/>
              </w:rPr>
            </w:pPr>
            <w:r w:rsidRPr="00BD2D5D">
              <w:rPr>
                <w:rFonts w:ascii="Arial" w:hAnsi="Arial"/>
                <w:sz w:val="24"/>
                <w:szCs w:val="22"/>
              </w:rPr>
              <w:t>Emplacement du candidat ou de l’organisme</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E67F2F0" w14:textId="77777777" w:rsidR="00646DFD" w:rsidRPr="00BD2D5D" w:rsidRDefault="00646DFD" w:rsidP="00BA16F6">
            <w:pPr>
              <w:widowControl w:val="0"/>
              <w:rPr>
                <w:rFonts w:ascii="Arial" w:hAnsi="Arial" w:cs="Arial"/>
                <w:szCs w:val="24"/>
              </w:rPr>
            </w:pPr>
          </w:p>
        </w:tc>
      </w:tr>
      <w:tr w:rsidR="003C309F" w:rsidRPr="00BD2D5D" w14:paraId="7E155DD5" w14:textId="77777777" w:rsidTr="13C6740E">
        <w:trPr>
          <w:trHeight w:val="288"/>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4ED4A99" w14:textId="77777777" w:rsidR="00646DFD" w:rsidRPr="00BD2D5D" w:rsidRDefault="007A786F" w:rsidP="13C6740E">
            <w:pPr>
              <w:pStyle w:val="Body"/>
              <w:spacing w:after="0"/>
              <w:rPr>
                <w:rFonts w:ascii="Arial" w:hAnsi="Arial" w:cs="Arial"/>
                <w:sz w:val="24"/>
                <w:szCs w:val="24"/>
              </w:rPr>
            </w:pPr>
            <w:r w:rsidRPr="00BD2D5D">
              <w:rPr>
                <w:rFonts w:ascii="Arial" w:hAnsi="Arial"/>
                <w:sz w:val="24"/>
                <w:szCs w:val="24"/>
              </w:rPr>
              <w:t xml:space="preserve">Nom de la personne-ressource principale ou responsable </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53C0B9" w14:textId="77777777" w:rsidR="00646DFD" w:rsidRPr="00BD2D5D" w:rsidRDefault="00646DFD" w:rsidP="13C6740E">
            <w:pPr>
              <w:widowControl w:val="0"/>
              <w:rPr>
                <w:rFonts w:ascii="Arial" w:hAnsi="Arial" w:cs="Arial"/>
                <w:szCs w:val="24"/>
              </w:rPr>
            </w:pPr>
          </w:p>
        </w:tc>
      </w:tr>
      <w:tr w:rsidR="003C309F" w:rsidRPr="00BD2D5D" w14:paraId="535017C6" w14:textId="77777777" w:rsidTr="13C6740E">
        <w:trPr>
          <w:trHeight w:val="288"/>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BDB269" w14:textId="77777777" w:rsidR="00646DFD" w:rsidRPr="00BD2D5D" w:rsidRDefault="007A786F" w:rsidP="00BA16F6">
            <w:pPr>
              <w:pStyle w:val="Body"/>
              <w:spacing w:after="0"/>
              <w:rPr>
                <w:rFonts w:ascii="Arial" w:hAnsi="Arial" w:cs="Arial"/>
                <w:sz w:val="24"/>
                <w:szCs w:val="22"/>
              </w:rPr>
            </w:pPr>
            <w:r w:rsidRPr="00BD2D5D">
              <w:rPr>
                <w:rFonts w:ascii="Arial" w:hAnsi="Arial"/>
                <w:sz w:val="24"/>
                <w:szCs w:val="22"/>
              </w:rPr>
              <w:t>Titre</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722DB3" w14:textId="77777777" w:rsidR="00646DFD" w:rsidRPr="00BD2D5D" w:rsidRDefault="00646DFD" w:rsidP="00BA16F6">
            <w:pPr>
              <w:widowControl w:val="0"/>
              <w:rPr>
                <w:rFonts w:ascii="Arial" w:hAnsi="Arial" w:cs="Arial"/>
                <w:szCs w:val="24"/>
              </w:rPr>
            </w:pPr>
          </w:p>
        </w:tc>
      </w:tr>
      <w:tr w:rsidR="003C309F" w:rsidRPr="00BD2D5D" w14:paraId="4D8BA966" w14:textId="77777777" w:rsidTr="13C6740E">
        <w:trPr>
          <w:trHeight w:val="270"/>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2ACE869" w14:textId="77777777" w:rsidR="00646DFD" w:rsidRPr="00BD2D5D" w:rsidRDefault="007A786F" w:rsidP="00BA16F6">
            <w:pPr>
              <w:pStyle w:val="Body"/>
              <w:spacing w:after="0"/>
              <w:rPr>
                <w:rFonts w:ascii="Arial" w:hAnsi="Arial" w:cs="Arial"/>
                <w:sz w:val="24"/>
                <w:szCs w:val="22"/>
              </w:rPr>
            </w:pPr>
            <w:r w:rsidRPr="00BD2D5D">
              <w:rPr>
                <w:rFonts w:ascii="Arial" w:hAnsi="Arial"/>
                <w:sz w:val="24"/>
                <w:szCs w:val="22"/>
              </w:rPr>
              <w:t>Adresse postale de la personne-ressource principale</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5CEA0B" w14:textId="77777777" w:rsidR="00646DFD" w:rsidRPr="00BD2D5D" w:rsidRDefault="00646DFD" w:rsidP="00BA16F6">
            <w:pPr>
              <w:widowControl w:val="0"/>
              <w:rPr>
                <w:rFonts w:ascii="Arial" w:hAnsi="Arial" w:cs="Arial"/>
                <w:szCs w:val="24"/>
              </w:rPr>
            </w:pPr>
          </w:p>
        </w:tc>
      </w:tr>
      <w:tr w:rsidR="003C309F" w:rsidRPr="00BD2D5D" w14:paraId="1E63C9BC" w14:textId="77777777" w:rsidTr="13C6740E">
        <w:trPr>
          <w:trHeight w:val="270"/>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1EE7C36" w14:textId="77777777" w:rsidR="00646DFD" w:rsidRPr="00BD2D5D" w:rsidRDefault="007A786F" w:rsidP="00BA16F6">
            <w:pPr>
              <w:pStyle w:val="Body"/>
              <w:spacing w:after="0"/>
              <w:rPr>
                <w:rFonts w:ascii="Arial" w:hAnsi="Arial" w:cs="Arial"/>
                <w:sz w:val="24"/>
                <w:szCs w:val="22"/>
              </w:rPr>
            </w:pPr>
            <w:r w:rsidRPr="00BD2D5D">
              <w:rPr>
                <w:rFonts w:ascii="Arial" w:hAnsi="Arial"/>
                <w:sz w:val="24"/>
                <w:szCs w:val="22"/>
              </w:rPr>
              <w:t>Ville</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1FC20A" w14:textId="77777777" w:rsidR="00646DFD" w:rsidRPr="00BD2D5D" w:rsidRDefault="00646DFD" w:rsidP="00BA16F6">
            <w:pPr>
              <w:widowControl w:val="0"/>
              <w:rPr>
                <w:rFonts w:ascii="Arial" w:hAnsi="Arial" w:cs="Arial"/>
                <w:szCs w:val="24"/>
              </w:rPr>
            </w:pPr>
          </w:p>
        </w:tc>
      </w:tr>
      <w:tr w:rsidR="003C309F" w:rsidRPr="00BD2D5D" w14:paraId="75C2272F" w14:textId="77777777" w:rsidTr="13C6740E">
        <w:trPr>
          <w:trHeight w:val="198"/>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53F0271" w14:textId="77777777" w:rsidR="00646DFD" w:rsidRPr="00BD2D5D" w:rsidRDefault="007A786F" w:rsidP="00BA16F6">
            <w:pPr>
              <w:pStyle w:val="Body"/>
              <w:spacing w:after="0"/>
              <w:rPr>
                <w:rFonts w:ascii="Arial" w:hAnsi="Arial" w:cs="Arial"/>
                <w:sz w:val="24"/>
                <w:szCs w:val="22"/>
              </w:rPr>
            </w:pPr>
            <w:r w:rsidRPr="00BD2D5D">
              <w:rPr>
                <w:rFonts w:ascii="Arial" w:hAnsi="Arial"/>
                <w:sz w:val="24"/>
                <w:szCs w:val="22"/>
              </w:rPr>
              <w:t>Code postal</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D4D9E64" w14:textId="77777777" w:rsidR="00646DFD" w:rsidRPr="00BD2D5D" w:rsidRDefault="00646DFD" w:rsidP="00BA16F6">
            <w:pPr>
              <w:widowControl w:val="0"/>
              <w:rPr>
                <w:rFonts w:ascii="Arial" w:hAnsi="Arial" w:cs="Arial"/>
                <w:szCs w:val="24"/>
              </w:rPr>
            </w:pPr>
          </w:p>
        </w:tc>
      </w:tr>
      <w:tr w:rsidR="003C309F" w:rsidRPr="00BD2D5D" w14:paraId="61F90768" w14:textId="77777777" w:rsidTr="13C6740E">
        <w:trPr>
          <w:trHeight w:val="198"/>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4663381" w14:textId="77777777" w:rsidR="00646DFD" w:rsidRPr="00BD2D5D" w:rsidRDefault="007A786F" w:rsidP="00BA16F6">
            <w:pPr>
              <w:pStyle w:val="Body"/>
              <w:spacing w:after="0"/>
              <w:rPr>
                <w:rFonts w:ascii="Arial" w:hAnsi="Arial" w:cs="Arial"/>
                <w:sz w:val="24"/>
                <w:szCs w:val="22"/>
              </w:rPr>
            </w:pPr>
            <w:r w:rsidRPr="00BD2D5D">
              <w:rPr>
                <w:rFonts w:ascii="Arial" w:hAnsi="Arial"/>
                <w:sz w:val="24"/>
                <w:szCs w:val="22"/>
              </w:rPr>
              <w:t>Téléphone</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FD2B866" w14:textId="77777777" w:rsidR="00646DFD" w:rsidRPr="00BD2D5D" w:rsidRDefault="00646DFD" w:rsidP="00BA16F6">
            <w:pPr>
              <w:widowControl w:val="0"/>
              <w:rPr>
                <w:rFonts w:ascii="Arial" w:hAnsi="Arial" w:cs="Arial"/>
                <w:szCs w:val="24"/>
              </w:rPr>
            </w:pPr>
          </w:p>
        </w:tc>
      </w:tr>
      <w:tr w:rsidR="003C309F" w:rsidRPr="00BD2D5D" w14:paraId="71945BEF" w14:textId="77777777" w:rsidTr="13C6740E">
        <w:trPr>
          <w:trHeight w:val="187"/>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99DFF44" w14:textId="77777777" w:rsidR="00646DFD" w:rsidRPr="00BD2D5D" w:rsidRDefault="007A786F" w:rsidP="00BA16F6">
            <w:pPr>
              <w:pStyle w:val="Body"/>
              <w:spacing w:after="0"/>
              <w:rPr>
                <w:rFonts w:ascii="Arial" w:hAnsi="Arial" w:cs="Arial"/>
                <w:sz w:val="24"/>
                <w:szCs w:val="22"/>
              </w:rPr>
            </w:pPr>
            <w:r w:rsidRPr="00BD2D5D">
              <w:rPr>
                <w:rFonts w:ascii="Arial" w:hAnsi="Arial"/>
                <w:sz w:val="24"/>
                <w:szCs w:val="22"/>
              </w:rPr>
              <w:t xml:space="preserve">Adresse courriel </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56AF6B" w14:textId="77777777" w:rsidR="00646DFD" w:rsidRPr="00BD2D5D" w:rsidRDefault="00646DFD" w:rsidP="00BA16F6">
            <w:pPr>
              <w:widowControl w:val="0"/>
              <w:rPr>
                <w:rFonts w:ascii="Arial" w:hAnsi="Arial" w:cs="Arial"/>
                <w:szCs w:val="24"/>
              </w:rPr>
            </w:pPr>
          </w:p>
        </w:tc>
      </w:tr>
      <w:tr w:rsidR="00B600C9" w:rsidRPr="00BD2D5D" w14:paraId="25F3D505" w14:textId="77777777" w:rsidTr="13C6740E">
        <w:trPr>
          <w:trHeight w:val="187"/>
          <w:jc w:val="center"/>
        </w:trPr>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CC665D7" w14:textId="2037F050" w:rsidR="00B600C9" w:rsidRPr="00BD2D5D" w:rsidRDefault="00885ACA" w:rsidP="00BA16F6">
            <w:pPr>
              <w:pStyle w:val="Body"/>
              <w:spacing w:after="0"/>
              <w:rPr>
                <w:rFonts w:ascii="Arial" w:hAnsi="Arial" w:cs="Arial"/>
                <w:sz w:val="24"/>
                <w:szCs w:val="22"/>
              </w:rPr>
            </w:pPr>
            <w:r w:rsidRPr="00BD2D5D">
              <w:rPr>
                <w:rFonts w:ascii="Arial" w:hAnsi="Arial"/>
                <w:sz w:val="24"/>
                <w:szCs w:val="22"/>
              </w:rPr>
              <w:t xml:space="preserve">Nom de l’équipe de Santé Ontario dont le candidat fait ou fera partie </w:t>
            </w:r>
          </w:p>
        </w:tc>
        <w:tc>
          <w:tcPr>
            <w:tcW w:w="5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23DBFCC" w14:textId="77777777" w:rsidR="00B600C9" w:rsidRPr="00BD2D5D" w:rsidRDefault="00B600C9" w:rsidP="00BA16F6">
            <w:pPr>
              <w:widowControl w:val="0"/>
              <w:rPr>
                <w:rFonts w:ascii="Arial" w:hAnsi="Arial" w:cs="Arial"/>
                <w:szCs w:val="24"/>
              </w:rPr>
            </w:pPr>
          </w:p>
        </w:tc>
      </w:tr>
    </w:tbl>
    <w:p w14:paraId="2885B225" w14:textId="656553AF" w:rsidR="008B2CB2" w:rsidRPr="00BD2D5D" w:rsidRDefault="007A786F" w:rsidP="00DC754A">
      <w:pPr>
        <w:pStyle w:val="Body"/>
        <w:tabs>
          <w:tab w:val="left" w:pos="360"/>
        </w:tabs>
        <w:spacing w:before="480" w:after="0"/>
        <w:rPr>
          <w:rFonts w:ascii="Arial" w:hAnsi="Arial" w:cs="Arial"/>
          <w:color w:val="auto"/>
          <w:sz w:val="24"/>
          <w:szCs w:val="24"/>
        </w:rPr>
      </w:pPr>
      <w:r w:rsidRPr="00BD2D5D">
        <w:rPr>
          <w:rFonts w:ascii="Arial" w:hAnsi="Arial"/>
          <w:color w:val="auto"/>
          <w:sz w:val="24"/>
          <w:szCs w:val="24"/>
        </w:rPr>
        <w:t>Veuillez préciser si la proposition concerne l’agrandissement d’une équipe existante (ajout de nouveaux membres de l’équipe, ajout d’un site satellite) ou la création d’une nouvelle équipe, et indiquer le modèle d’équipe interprofessionnelle de soins primaires proposé, à savoir une équipe Santé familiale (ESF), une clinique dirigée par du personnel infirmier praticien (clinique DPIP), un centre de santé communautaire (CSC), une organisation autochtone de soins de santé primaires (OASSP) ou autre.</w:t>
      </w:r>
    </w:p>
    <w:p w14:paraId="2C100F22" w14:textId="26C54D78" w:rsidR="00AA5B1D" w:rsidRDefault="00AA5B1D">
      <w:pPr>
        <w:spacing w:after="200" w:line="276" w:lineRule="auto"/>
        <w:rPr>
          <w:rFonts w:eastAsia="Times New Roman" w:cs="Times New Roman"/>
          <w:sz w:val="20"/>
          <w:szCs w:val="20"/>
          <w:u w:color="000000"/>
          <w:bdr w:val="nil"/>
          <w:lang w:eastAsia="en-CA"/>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4393"/>
      </w:tblGrid>
      <w:tr w:rsidR="003C309F" w:rsidRPr="00BD2D5D" w14:paraId="4F57F19C" w14:textId="77777777" w:rsidTr="00BA529A">
        <w:trPr>
          <w:trHeight w:val="270"/>
        </w:trPr>
        <w:tc>
          <w:tcPr>
            <w:tcW w:w="4849" w:type="dxa"/>
            <w:tcBorders>
              <w:bottom w:val="nil"/>
              <w:right w:val="single" w:sz="4" w:space="0" w:color="auto"/>
            </w:tcBorders>
            <w:shd w:val="clear" w:color="auto" w:fill="CFDFEA" w:themeFill="text2" w:themeFillTint="33"/>
          </w:tcPr>
          <w:p w14:paraId="7F214F15" w14:textId="77777777" w:rsidR="008B2CB2" w:rsidRPr="00BD2D5D" w:rsidRDefault="008B2CB2" w:rsidP="00CC514E">
            <w:pPr>
              <w:pStyle w:val="Body"/>
              <w:pBdr>
                <w:top w:val="none" w:sz="0" w:space="0" w:color="auto"/>
                <w:left w:val="none" w:sz="0" w:space="0" w:color="auto"/>
                <w:bottom w:val="none" w:sz="0" w:space="0" w:color="auto"/>
                <w:right w:val="none" w:sz="0" w:space="0" w:color="auto"/>
                <w:between w:val="none" w:sz="0" w:space="0" w:color="auto"/>
              </w:pBdr>
              <w:shd w:val="clear" w:color="auto" w:fill="CFDFEA" w:themeFill="text2" w:themeFillTint="33"/>
              <w:spacing w:after="0"/>
              <w:rPr>
                <w:rFonts w:ascii="Arial" w:hAnsi="Arial" w:cs="Arial"/>
                <w:color w:val="auto"/>
                <w:sz w:val="24"/>
                <w:szCs w:val="22"/>
              </w:rPr>
            </w:pPr>
          </w:p>
        </w:tc>
        <w:tc>
          <w:tcPr>
            <w:tcW w:w="4393" w:type="dxa"/>
            <w:shd w:val="clear" w:color="auto" w:fill="CFDFEA" w:themeFill="text2" w:themeFillTint="33"/>
          </w:tcPr>
          <w:p w14:paraId="302D27AD" w14:textId="710C00F4" w:rsidR="008B2CB2" w:rsidRPr="00BD2D5D" w:rsidRDefault="007A786F" w:rsidP="005F5BDA">
            <w:pPr>
              <w:pStyle w:val="Body"/>
              <w:spacing w:after="0"/>
              <w:rPr>
                <w:rFonts w:ascii="Arial" w:eastAsia="Arial Unicode MS" w:hAnsi="Arial" w:cs="Arial"/>
                <w:b/>
                <w:color w:val="auto"/>
                <w:sz w:val="24"/>
                <w:szCs w:val="22"/>
              </w:rPr>
            </w:pPr>
            <w:r w:rsidRPr="00BD2D5D">
              <w:rPr>
                <w:rFonts w:ascii="Arial" w:hAnsi="Arial"/>
                <w:b/>
                <w:color w:val="auto"/>
                <w:sz w:val="24"/>
                <w:szCs w:val="22"/>
              </w:rPr>
              <w:t>Modèle d’équipe interprofessionnelle de soins primaires proposé</w:t>
            </w:r>
            <w:r w:rsidR="005F5BDA">
              <w:rPr>
                <w:rFonts w:ascii="Arial" w:hAnsi="Arial"/>
                <w:b/>
                <w:color w:val="auto"/>
                <w:sz w:val="24"/>
                <w:szCs w:val="22"/>
              </w:rPr>
              <w:br/>
            </w:r>
            <w:r w:rsidRPr="00BD2D5D">
              <w:rPr>
                <w:rFonts w:ascii="Arial" w:hAnsi="Arial"/>
                <w:b/>
                <w:color w:val="auto"/>
                <w:sz w:val="24"/>
                <w:szCs w:val="22"/>
              </w:rPr>
              <w:t>(ESF, clinique DPIP, CSC, OASSP ou autre*)</w:t>
            </w:r>
          </w:p>
        </w:tc>
      </w:tr>
      <w:tr w:rsidR="003C309F" w:rsidRPr="00BD2D5D" w14:paraId="087A23D7" w14:textId="77777777" w:rsidTr="00BA529A">
        <w:trPr>
          <w:trHeight w:val="464"/>
        </w:trPr>
        <w:tc>
          <w:tcPr>
            <w:tcW w:w="4849" w:type="dxa"/>
          </w:tcPr>
          <w:p w14:paraId="7BDCDEBC" w14:textId="26327375" w:rsidR="008B2CB2" w:rsidRPr="00BD2D5D" w:rsidRDefault="007A786F" w:rsidP="00DC754A">
            <w:pPr>
              <w:pStyle w:val="Body"/>
              <w:pBdr>
                <w:top w:val="none" w:sz="0" w:space="0" w:color="auto"/>
                <w:left w:val="none" w:sz="0" w:space="0" w:color="auto"/>
                <w:bottom w:val="none" w:sz="0" w:space="0" w:color="auto"/>
                <w:right w:val="none" w:sz="0" w:space="0" w:color="auto"/>
                <w:between w:val="none" w:sz="0" w:space="0" w:color="auto"/>
              </w:pBdr>
              <w:spacing w:after="0"/>
              <w:ind w:firstLine="627"/>
              <w:rPr>
                <w:rFonts w:ascii="Arial" w:hAnsi="Arial" w:cs="Arial"/>
                <w:color w:val="auto"/>
                <w:sz w:val="22"/>
                <w:szCs w:val="22"/>
              </w:rPr>
            </w:pPr>
            <w:r w:rsidRPr="00BD2D5D">
              <w:rPr>
                <w:rFonts w:ascii="Arial" w:hAnsi="Arial"/>
                <w:color w:val="auto"/>
                <w:sz w:val="24"/>
                <w:szCs w:val="22"/>
              </w:rPr>
              <w:t>Agrandissement d’une équipe interprofessionnelle de soins primaires existante</w:t>
            </w:r>
          </w:p>
        </w:tc>
        <w:tc>
          <w:tcPr>
            <w:tcW w:w="4393" w:type="dxa"/>
            <w:shd w:val="clear" w:color="auto" w:fill="auto"/>
          </w:tcPr>
          <w:p w14:paraId="6359D62B" w14:textId="1B6CB6DC" w:rsidR="008B2CB2" w:rsidRPr="00BD2D5D" w:rsidRDefault="007A786F" w:rsidP="00BA16F6">
            <w:pPr>
              <w:rPr>
                <w:sz w:val="28"/>
                <w:szCs w:val="24"/>
              </w:rPr>
            </w:pPr>
            <w:r w:rsidRPr="00BD2D5D">
              <w:rPr>
                <w:rFonts w:ascii="Arial" w:hAnsi="Arial"/>
                <w:szCs w:val="24"/>
                <w:u w:color="000000"/>
              </w:rPr>
              <w:t>(inscrire le nom légal de l’organisme existant)</w:t>
            </w:r>
          </w:p>
        </w:tc>
      </w:tr>
      <w:tr w:rsidR="003C309F" w:rsidRPr="00BD2D5D" w14:paraId="3523E248" w14:textId="77777777" w:rsidTr="00BA529A">
        <w:trPr>
          <w:trHeight w:val="468"/>
        </w:trPr>
        <w:tc>
          <w:tcPr>
            <w:tcW w:w="4849" w:type="dxa"/>
          </w:tcPr>
          <w:p w14:paraId="50BD9804" w14:textId="7BE415C9" w:rsidR="008B2CB2" w:rsidRPr="00BD2D5D" w:rsidRDefault="007A786F" w:rsidP="00DC754A">
            <w:pPr>
              <w:pStyle w:val="Body"/>
              <w:pBdr>
                <w:top w:val="none" w:sz="0" w:space="0" w:color="auto"/>
                <w:left w:val="none" w:sz="0" w:space="0" w:color="auto"/>
                <w:bottom w:val="none" w:sz="0" w:space="0" w:color="auto"/>
                <w:right w:val="none" w:sz="0" w:space="0" w:color="auto"/>
                <w:between w:val="none" w:sz="0" w:space="0" w:color="auto"/>
              </w:pBdr>
              <w:spacing w:after="0"/>
              <w:ind w:firstLine="627"/>
              <w:rPr>
                <w:color w:val="auto"/>
                <w:sz w:val="22"/>
                <w:szCs w:val="22"/>
              </w:rPr>
            </w:pPr>
            <w:r w:rsidRPr="00BD2D5D">
              <w:rPr>
                <w:rFonts w:ascii="Arial" w:hAnsi="Arial"/>
                <w:color w:val="auto"/>
                <w:sz w:val="24"/>
                <w:szCs w:val="22"/>
              </w:rPr>
              <w:t>Création d’une nouvelle équipe interprofessionnelle de soins primaires existante</w:t>
            </w:r>
          </w:p>
        </w:tc>
        <w:tc>
          <w:tcPr>
            <w:tcW w:w="4393" w:type="dxa"/>
            <w:shd w:val="clear" w:color="auto" w:fill="auto"/>
          </w:tcPr>
          <w:p w14:paraId="147DB20A" w14:textId="77777777" w:rsidR="008B2CB2" w:rsidRPr="00BD2D5D" w:rsidRDefault="008B2CB2" w:rsidP="00BA16F6">
            <w:pPr>
              <w:rPr>
                <w:sz w:val="28"/>
                <w:szCs w:val="24"/>
              </w:rPr>
            </w:pPr>
          </w:p>
        </w:tc>
      </w:tr>
    </w:tbl>
    <w:p w14:paraId="3CACA3EC" w14:textId="518AE124" w:rsidR="00646DFD" w:rsidRPr="00BD2D5D" w:rsidRDefault="007A786F" w:rsidP="00250EB3">
      <w:pPr>
        <w:pBdr>
          <w:top w:val="nil"/>
          <w:left w:val="nil"/>
          <w:bottom w:val="nil"/>
          <w:right w:val="nil"/>
          <w:between w:val="nil"/>
          <w:bar w:val="nil"/>
        </w:pBdr>
        <w:rPr>
          <w:rFonts w:ascii="Arial" w:eastAsia="Times New Roman" w:hAnsi="Arial" w:cs="Arial"/>
          <w:color w:val="000000"/>
          <w:szCs w:val="24"/>
          <w:u w:color="000000"/>
          <w:bdr w:val="nil"/>
        </w:rPr>
      </w:pPr>
      <w:r w:rsidRPr="00BD2D5D">
        <w:rPr>
          <w:rFonts w:ascii="Arial" w:hAnsi="Arial"/>
          <w:color w:val="000000"/>
          <w:szCs w:val="24"/>
          <w:u w:color="000000"/>
        </w:rPr>
        <w:t>*Si la proposition concerne un nouveau modèle de soins, veuillez le décrire.</w:t>
      </w:r>
    </w:p>
    <w:p w14:paraId="6FEE6315" w14:textId="48A4B026" w:rsidR="00312B82" w:rsidRPr="00BD2D5D" w:rsidRDefault="007A786F" w:rsidP="00DC754A">
      <w:pPr>
        <w:pStyle w:val="Heading4"/>
        <w:rPr>
          <w:rFonts w:cs="Arial"/>
        </w:rPr>
      </w:pPr>
      <w:r w:rsidRPr="00BD2D5D">
        <w:t> Structure de gouvernance</w:t>
      </w:r>
    </w:p>
    <w:p w14:paraId="10B18CD3" w14:textId="53459922" w:rsidR="00535FC5" w:rsidRPr="00BD2D5D" w:rsidRDefault="007A786F" w:rsidP="00DC754A">
      <w:pPr>
        <w:pBdr>
          <w:top w:val="nil"/>
          <w:left w:val="nil"/>
          <w:bottom w:val="nil"/>
          <w:right w:val="nil"/>
          <w:between w:val="nil"/>
          <w:bar w:val="nil"/>
        </w:pBdr>
        <w:spacing w:after="280"/>
        <w:rPr>
          <w:rFonts w:ascii="Arial" w:eastAsia="Times New Roman" w:hAnsi="Arial" w:cs="Arial"/>
          <w:color w:val="000000"/>
          <w:szCs w:val="24"/>
          <w:u w:color="000000"/>
        </w:rPr>
      </w:pPr>
      <w:r w:rsidRPr="00BD2D5D">
        <w:rPr>
          <w:rFonts w:ascii="Arial" w:hAnsi="Arial"/>
          <w:color w:val="000000"/>
          <w:szCs w:val="24"/>
          <w:u w:color="000000"/>
        </w:rPr>
        <w:t>Décrivez la structure de gouvernance existante ou proposée pour l’agrandissement ou la création d’une équipe interprofessionnelle de soins primaires, y compris la forme juridique, la composition du conseil d’administration, l’engagement des patients, les personnes ayant une expérience vécue, les membres de la collectivité et les partenaires communautaires, ainsi que tout autre renseignement pertinent sur la gouvernance existante ou proposée de l’équipe. Si cette déclaration d’intérêt concerne la constitution d’une équipe interprofessionnelle de soins primaires autre que selon les modèles actuels (</w:t>
      </w:r>
      <w:r w:rsidRPr="00BD2D5D">
        <w:rPr>
          <w:rFonts w:ascii="Arial" w:hAnsi="Arial"/>
          <w:szCs w:val="24"/>
        </w:rPr>
        <w:t>ESF, clinique DPIP, CSC, OASSP</w:t>
      </w:r>
      <w:r w:rsidRPr="00BD2D5D">
        <w:rPr>
          <w:rFonts w:ascii="Arial" w:hAnsi="Arial"/>
          <w:color w:val="000000"/>
          <w:szCs w:val="24"/>
          <w:u w:color="000000"/>
        </w:rPr>
        <w:t xml:space="preserve">) et qu’elle n’est pas constituée en société sans but lucratif, veuillez décrire intégralement la structure organisationnelle du bénéficiaire proposé des fonds. </w:t>
      </w:r>
    </w:p>
    <w:p w14:paraId="7F76C08A" w14:textId="1E562742" w:rsidR="39296F97" w:rsidRPr="00BD2D5D" w:rsidRDefault="00A03CCB" w:rsidP="00DC754A">
      <w:pPr>
        <w:pBdr>
          <w:top w:val="nil"/>
          <w:left w:val="nil"/>
          <w:bottom w:val="nil"/>
          <w:right w:val="nil"/>
          <w:between w:val="nil"/>
          <w:bar w:val="nil"/>
        </w:pBdr>
        <w:spacing w:after="280"/>
        <w:rPr>
          <w:rFonts w:ascii="Arial" w:eastAsia="Times New Roman" w:hAnsi="Arial" w:cs="Arial"/>
          <w:color w:val="000000" w:themeColor="text1"/>
          <w:szCs w:val="24"/>
        </w:rPr>
      </w:pPr>
      <w:r w:rsidRPr="00BD2D5D">
        <w:rPr>
          <w:rFonts w:ascii="Arial" w:hAnsi="Arial"/>
          <w:szCs w:val="24"/>
        </w:rPr>
        <w:t>Les candidats devraient s’appuyer sur une structure de gouvernance existante plutôt que d’en créer une nouvelle.</w:t>
      </w:r>
      <w:r w:rsidRPr="00BD2D5D">
        <w:rPr>
          <w:rFonts w:ascii="Arial" w:hAnsi="Arial"/>
          <w:color w:val="000000" w:themeColor="text1"/>
          <w:szCs w:val="24"/>
        </w:rPr>
        <w:t xml:space="preserve"> Vous pouvez inclure un organigramme détaillant la structure de l’équipe nouvelle ou existante. </w:t>
      </w:r>
    </w:p>
    <w:tbl>
      <w:tblPr>
        <w:tblStyle w:val="TableGrid"/>
        <w:tblW w:w="5000" w:type="pct"/>
        <w:tblInd w:w="-5" w:type="dxa"/>
        <w:tblLook w:val="04A0" w:firstRow="1" w:lastRow="0" w:firstColumn="1" w:lastColumn="0" w:noHBand="0" w:noVBand="1"/>
      </w:tblPr>
      <w:tblGrid>
        <w:gridCol w:w="9350"/>
      </w:tblGrid>
      <w:tr w:rsidR="003C309F" w:rsidRPr="00BD2D5D" w14:paraId="50825343" w14:textId="77777777" w:rsidTr="00DC754A">
        <w:trPr>
          <w:trHeight w:val="2934"/>
        </w:trPr>
        <w:tc>
          <w:tcPr>
            <w:tcW w:w="5000" w:type="pct"/>
          </w:tcPr>
          <w:p w14:paraId="18F5C764" w14:textId="4A1E23E6" w:rsidR="00312B82" w:rsidRPr="00BD2D5D" w:rsidRDefault="00966365" w:rsidP="00312B82">
            <w:pPr>
              <w:pBdr>
                <w:top w:val="nil"/>
                <w:left w:val="nil"/>
                <w:bottom w:val="nil"/>
                <w:right w:val="nil"/>
                <w:between w:val="nil"/>
                <w:bar w:val="nil"/>
              </w:pBdr>
              <w:rPr>
                <w:rFonts w:ascii="Arial" w:eastAsia="Times New Roman" w:hAnsi="Arial" w:cs="Arial"/>
                <w:i/>
                <w:iCs/>
                <w:color w:val="000000"/>
                <w:szCs w:val="24"/>
                <w:u w:color="000000"/>
                <w:bdr w:val="nil"/>
              </w:rPr>
            </w:pPr>
            <w:r w:rsidRPr="00BD2D5D">
              <w:rPr>
                <w:rFonts w:ascii="Arial" w:hAnsi="Arial"/>
                <w:i/>
                <w:iCs/>
                <w:color w:val="000000"/>
                <w:szCs w:val="24"/>
                <w:u w:color="000000"/>
                <w:bdr w:val="nil"/>
              </w:rPr>
              <w:t>Par exemple, vous pouvez aussi ajouter une description des sous-comités du conseil d’administration, du processus de sélection des membres, des mandats, des processus d’évaluation et de la contribution des patients et des familles.</w:t>
            </w:r>
          </w:p>
          <w:p w14:paraId="3F418B1B" w14:textId="77777777" w:rsidR="00312B82" w:rsidRPr="00BD2D5D"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070433CE" w14:textId="4F7701DF" w:rsidR="00312B82" w:rsidRPr="00BD2D5D" w:rsidRDefault="007A786F" w:rsidP="00DC754A">
      <w:pPr>
        <w:pStyle w:val="Heading4"/>
        <w:rPr>
          <w:rFonts w:cs="Arial"/>
        </w:rPr>
      </w:pPr>
      <w:r w:rsidRPr="00BD2D5D">
        <w:t> Composition de l’équipe</w:t>
      </w:r>
      <w:r w:rsidRPr="00BD2D5D">
        <w:rPr>
          <w:bCs/>
        </w:rPr>
        <w:t xml:space="preserve"> et modèle </w:t>
      </w:r>
    </w:p>
    <w:p w14:paraId="1A246865" w14:textId="58E798EA" w:rsidR="00312B82" w:rsidRPr="00BD2D5D" w:rsidRDefault="007A786F" w:rsidP="00DC754A">
      <w:pPr>
        <w:keepNext/>
        <w:spacing w:after="480"/>
        <w:rPr>
          <w:rFonts w:ascii="Arial" w:eastAsia="Times New Roman" w:hAnsi="Arial" w:cs="Arial"/>
          <w:szCs w:val="24"/>
        </w:rPr>
      </w:pPr>
      <w:r w:rsidRPr="00BD2D5D">
        <w:rPr>
          <w:rFonts w:ascii="Arial" w:hAnsi="Arial"/>
          <w:szCs w:val="24"/>
        </w:rPr>
        <w:t xml:space="preserve">Veuillez remplir le tableau ci-dessous pour désigner les prestataires interprofessionnels de soins primaires proposés ou nouveaux (y compris les prestataires de soins primaires les plus responsables des patients), ainsi que les spécialistes, le cas échéant, qui seront affiliés à l’équipe interprofessionnelle de soins primaires, en précisant leurs fonctions. Vous pouvez également ajouter le type de prestataire dans la rubrique « Autres ». Le cas échéant, joignez une lettre du médecin de soins primaires, du groupe </w:t>
      </w:r>
      <w:r w:rsidRPr="00BD2D5D">
        <w:rPr>
          <w:rFonts w:ascii="Arial" w:hAnsi="Arial"/>
          <w:szCs w:val="24"/>
        </w:rPr>
        <w:lastRenderedPageBreak/>
        <w:t xml:space="preserve">de médecins ou du membre du personnel infirmier praticien et de tout spécialiste individuel confirmant son engagement à rejoindre l’équipe interprofessionnelle de soins primaires. </w:t>
      </w:r>
    </w:p>
    <w:tbl>
      <w:tblPr>
        <w:tblStyle w:val="TableGrid"/>
        <w:tblW w:w="9350" w:type="dxa"/>
        <w:tblInd w:w="-3" w:type="dxa"/>
        <w:tblLook w:val="04A0" w:firstRow="1" w:lastRow="0" w:firstColumn="1" w:lastColumn="0" w:noHBand="0" w:noVBand="1"/>
      </w:tblPr>
      <w:tblGrid>
        <w:gridCol w:w="2337"/>
        <w:gridCol w:w="2337"/>
        <w:gridCol w:w="2338"/>
        <w:gridCol w:w="2338"/>
      </w:tblGrid>
      <w:tr w:rsidR="00F5579F" w:rsidRPr="00BD2D5D" w14:paraId="1D216C09" w14:textId="77777777" w:rsidTr="00706380">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45142F4C" w14:textId="2C47F335" w:rsidR="00F5579F" w:rsidRPr="00BD2D5D" w:rsidRDefault="00F5579F" w:rsidP="00706380">
            <w:pPr>
              <w:keepNext/>
              <w:tabs>
                <w:tab w:val="left" w:pos="360"/>
              </w:tabs>
              <w:jc w:val="center"/>
              <w:rPr>
                <w:rFonts w:eastAsia="Times New Roman" w:cs="Times New Roman"/>
                <w:color w:val="000000"/>
                <w:szCs w:val="24"/>
                <w:u w:color="000000"/>
                <w:bdr w:val="nil"/>
              </w:rPr>
            </w:pPr>
            <w:r w:rsidRPr="00BD2D5D">
              <w:rPr>
                <w:rFonts w:ascii="Arial" w:hAnsi="Arial"/>
                <w:b/>
                <w:bCs/>
                <w:color w:val="000000"/>
                <w:szCs w:val="24"/>
                <w:u w:color="000000"/>
              </w:rPr>
              <w:t>Type de prestataire interprofessionnel de soins primaires</w:t>
            </w:r>
          </w:p>
        </w:tc>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326759F8" w14:textId="43FD6718" w:rsidR="00F5579F" w:rsidRPr="00BD2D5D" w:rsidRDefault="00F5579F" w:rsidP="005F5BDA">
            <w:pPr>
              <w:pBdr>
                <w:top w:val="nil"/>
                <w:left w:val="nil"/>
                <w:bottom w:val="nil"/>
                <w:right w:val="nil"/>
                <w:between w:val="nil"/>
                <w:bar w:val="nil"/>
              </w:pBdr>
              <w:jc w:val="center"/>
              <w:rPr>
                <w:rFonts w:eastAsia="Times New Roman" w:cs="Times New Roman"/>
                <w:color w:val="000000"/>
                <w:szCs w:val="24"/>
                <w:u w:color="000000"/>
                <w:bdr w:val="nil"/>
              </w:rPr>
            </w:pPr>
            <w:r w:rsidRPr="00BD2D5D">
              <w:rPr>
                <w:rFonts w:ascii="Arial" w:hAnsi="Arial"/>
                <w:b/>
                <w:bCs/>
                <w:color w:val="000000"/>
                <w:szCs w:val="24"/>
                <w:u w:color="000000"/>
              </w:rPr>
              <w:t xml:space="preserve">ETP </w:t>
            </w:r>
            <w:r w:rsidR="005F5BDA">
              <w:rPr>
                <w:rFonts w:ascii="Arial" w:hAnsi="Arial"/>
                <w:b/>
                <w:bCs/>
                <w:color w:val="000000"/>
                <w:szCs w:val="24"/>
                <w:u w:color="000000"/>
              </w:rPr>
              <w:br/>
            </w:r>
            <w:r w:rsidRPr="00BD2D5D">
              <w:rPr>
                <w:rFonts w:ascii="Arial" w:hAnsi="Arial"/>
                <w:b/>
                <w:bCs/>
                <w:color w:val="000000"/>
                <w:szCs w:val="24"/>
                <w:u w:color="000000"/>
              </w:rPr>
              <w:t>proposé</w:t>
            </w:r>
          </w:p>
        </w:tc>
        <w:tc>
          <w:tcPr>
            <w:tcW w:w="23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41F34407" w14:textId="6430A124" w:rsidR="00F5579F" w:rsidRPr="00BD2D5D" w:rsidRDefault="00F5579F" w:rsidP="00F5579F">
            <w:pPr>
              <w:keepNext/>
              <w:tabs>
                <w:tab w:val="left" w:pos="360"/>
              </w:tabs>
              <w:rPr>
                <w:rFonts w:eastAsia="Times New Roman" w:cs="Times New Roman"/>
                <w:color w:val="000000"/>
                <w:szCs w:val="24"/>
                <w:u w:color="000000"/>
                <w:bdr w:val="nil"/>
              </w:rPr>
            </w:pPr>
            <w:r w:rsidRPr="00BD2D5D">
              <w:rPr>
                <w:rFonts w:ascii="Arial" w:hAnsi="Arial"/>
                <w:b/>
                <w:bCs/>
                <w:color w:val="000000"/>
                <w:szCs w:val="24"/>
                <w:u w:color="000000"/>
              </w:rPr>
              <w:t xml:space="preserve">Description </w:t>
            </w:r>
          </w:p>
        </w:tc>
        <w:tc>
          <w:tcPr>
            <w:tcW w:w="23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2C859E94" w14:textId="38A2BC38" w:rsidR="00F5579F" w:rsidRPr="00BD2D5D" w:rsidRDefault="00F5579F" w:rsidP="00706380">
            <w:pPr>
              <w:keepNext/>
              <w:tabs>
                <w:tab w:val="left" w:pos="360"/>
              </w:tabs>
              <w:jc w:val="center"/>
              <w:rPr>
                <w:rFonts w:eastAsia="Times New Roman" w:cs="Times New Roman"/>
                <w:color w:val="000000"/>
                <w:szCs w:val="24"/>
                <w:u w:color="000000"/>
                <w:bdr w:val="nil"/>
              </w:rPr>
            </w:pPr>
            <w:r w:rsidRPr="00BD2D5D">
              <w:rPr>
                <w:rFonts w:ascii="Arial" w:hAnsi="Arial"/>
                <w:b/>
                <w:bCs/>
                <w:color w:val="000000"/>
                <w:szCs w:val="24"/>
                <w:u w:color="000000"/>
              </w:rPr>
              <w:t xml:space="preserve">Lettre d’engagement jointe </w:t>
            </w:r>
            <w:r w:rsidRPr="00BD2D5D">
              <w:rPr>
                <w:rFonts w:ascii="Arial" w:hAnsi="Arial"/>
                <w:b/>
                <w:bCs/>
                <w:i/>
                <w:color w:val="000000"/>
                <w:szCs w:val="24"/>
                <w:u w:color="000000"/>
              </w:rPr>
              <w:t>(oui/non)</w:t>
            </w:r>
          </w:p>
        </w:tc>
      </w:tr>
      <w:tr w:rsidR="00F5579F" w:rsidRPr="00BD2D5D" w14:paraId="4BC2C477" w14:textId="77777777" w:rsidTr="00706380">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3A47B3" w14:textId="150BBC80" w:rsidR="00F5579F" w:rsidRPr="00BD2D5D" w:rsidRDefault="00F5579F" w:rsidP="00F5579F">
            <w:pPr>
              <w:keepNext/>
              <w:tabs>
                <w:tab w:val="left" w:pos="360"/>
              </w:tabs>
              <w:rPr>
                <w:rFonts w:eastAsia="Times New Roman" w:cs="Times New Roman"/>
                <w:color w:val="000000"/>
                <w:szCs w:val="24"/>
                <w:u w:color="000000"/>
                <w:bdr w:val="nil"/>
              </w:rPr>
            </w:pPr>
            <w:r w:rsidRPr="00BD2D5D">
              <w:rPr>
                <w:rFonts w:ascii="Arial" w:hAnsi="Arial"/>
                <w:color w:val="000000"/>
                <w:szCs w:val="24"/>
                <w:u w:color="000000"/>
              </w:rPr>
              <w:t>Médecin ou groupe de médecins</w:t>
            </w:r>
          </w:p>
        </w:tc>
        <w:tc>
          <w:tcPr>
            <w:tcW w:w="2337" w:type="dxa"/>
          </w:tcPr>
          <w:p w14:paraId="24DD5ADF" w14:textId="77777777" w:rsidR="00F5579F" w:rsidRPr="00922C61" w:rsidRDefault="00F5579F" w:rsidP="00F5579F">
            <w:pPr>
              <w:keepNext/>
              <w:tabs>
                <w:tab w:val="left" w:pos="360"/>
              </w:tabs>
              <w:rPr>
                <w:rFonts w:eastAsia="Times New Roman" w:cs="Times New Roman"/>
                <w:color w:val="000000"/>
                <w:szCs w:val="24"/>
                <w:u w:color="000000"/>
                <w:bdr w:val="nil"/>
                <w:lang w:eastAsia="en-CA"/>
              </w:rPr>
            </w:pPr>
          </w:p>
        </w:tc>
        <w:tc>
          <w:tcPr>
            <w:tcW w:w="2338" w:type="dxa"/>
          </w:tcPr>
          <w:p w14:paraId="5AF3E35E" w14:textId="77777777" w:rsidR="00F5579F" w:rsidRPr="00922C61" w:rsidRDefault="00F5579F" w:rsidP="00F5579F">
            <w:pPr>
              <w:keepNext/>
              <w:tabs>
                <w:tab w:val="left" w:pos="360"/>
              </w:tabs>
              <w:rPr>
                <w:rFonts w:eastAsia="Times New Roman" w:cs="Times New Roman"/>
                <w:color w:val="000000"/>
                <w:szCs w:val="24"/>
                <w:u w:color="000000"/>
                <w:bdr w:val="nil"/>
                <w:lang w:eastAsia="en-CA"/>
              </w:rPr>
            </w:pPr>
          </w:p>
        </w:tc>
        <w:tc>
          <w:tcPr>
            <w:tcW w:w="2338" w:type="dxa"/>
          </w:tcPr>
          <w:p w14:paraId="59667C7E" w14:textId="77777777" w:rsidR="00F5579F" w:rsidRPr="00922C61" w:rsidRDefault="00F5579F" w:rsidP="00F5579F">
            <w:pPr>
              <w:keepNext/>
              <w:tabs>
                <w:tab w:val="left" w:pos="360"/>
              </w:tabs>
              <w:rPr>
                <w:rFonts w:eastAsia="Times New Roman" w:cs="Times New Roman"/>
                <w:color w:val="000000"/>
                <w:szCs w:val="24"/>
                <w:u w:color="000000"/>
                <w:bdr w:val="nil"/>
                <w:lang w:eastAsia="en-CA"/>
              </w:rPr>
            </w:pPr>
          </w:p>
        </w:tc>
      </w:tr>
      <w:tr w:rsidR="00F5579F" w:rsidRPr="00BD2D5D" w14:paraId="34351348" w14:textId="77777777" w:rsidTr="00706380">
        <w:trPr>
          <w:trHeight w:val="543"/>
        </w:trPr>
        <w:tc>
          <w:tcPr>
            <w:tcW w:w="23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F7E924" w14:textId="7E4B3A56" w:rsidR="00F5579F" w:rsidRPr="00BD2D5D" w:rsidRDefault="00F5579F" w:rsidP="00F5579F">
            <w:pPr>
              <w:keepNext/>
              <w:tabs>
                <w:tab w:val="left" w:pos="360"/>
              </w:tabs>
              <w:rPr>
                <w:rFonts w:eastAsia="Times New Roman" w:cs="Times New Roman"/>
                <w:color w:val="000000"/>
                <w:szCs w:val="24"/>
                <w:u w:color="000000"/>
                <w:bdr w:val="nil"/>
              </w:rPr>
            </w:pPr>
            <w:r w:rsidRPr="00BD2D5D">
              <w:rPr>
                <w:rFonts w:ascii="Arial" w:hAnsi="Arial"/>
                <w:color w:val="000000"/>
                <w:szCs w:val="24"/>
                <w:u w:color="000000"/>
              </w:rPr>
              <w:t>Membre d’un personnel infirmier</w:t>
            </w:r>
          </w:p>
        </w:tc>
        <w:tc>
          <w:tcPr>
            <w:tcW w:w="2337" w:type="dxa"/>
          </w:tcPr>
          <w:p w14:paraId="06B7D0BD" w14:textId="77777777" w:rsidR="00F5579F" w:rsidRPr="00BD2D5D" w:rsidRDefault="00F5579F" w:rsidP="00F5579F">
            <w:pPr>
              <w:keepNext/>
              <w:tabs>
                <w:tab w:val="left" w:pos="360"/>
              </w:tabs>
              <w:rPr>
                <w:rFonts w:eastAsia="Times New Roman" w:cs="Times New Roman"/>
                <w:color w:val="000000"/>
                <w:szCs w:val="24"/>
                <w:u w:color="000000"/>
                <w:bdr w:val="nil"/>
                <w:lang w:val="en-US" w:eastAsia="en-CA"/>
              </w:rPr>
            </w:pPr>
          </w:p>
        </w:tc>
        <w:tc>
          <w:tcPr>
            <w:tcW w:w="2338" w:type="dxa"/>
          </w:tcPr>
          <w:p w14:paraId="54CFA126" w14:textId="77777777" w:rsidR="00F5579F" w:rsidRPr="00BD2D5D" w:rsidRDefault="00F5579F" w:rsidP="00F5579F">
            <w:pPr>
              <w:keepNext/>
              <w:tabs>
                <w:tab w:val="left" w:pos="360"/>
              </w:tabs>
              <w:rPr>
                <w:rFonts w:eastAsia="Times New Roman" w:cs="Times New Roman"/>
                <w:color w:val="000000"/>
                <w:szCs w:val="24"/>
                <w:u w:color="000000"/>
                <w:bdr w:val="nil"/>
                <w:lang w:val="en-US" w:eastAsia="en-CA"/>
              </w:rPr>
            </w:pPr>
          </w:p>
        </w:tc>
        <w:tc>
          <w:tcPr>
            <w:tcW w:w="2338" w:type="dxa"/>
          </w:tcPr>
          <w:p w14:paraId="3C661B60" w14:textId="77777777" w:rsidR="00F5579F" w:rsidRPr="00BD2D5D" w:rsidRDefault="00F5579F" w:rsidP="00F5579F">
            <w:pPr>
              <w:keepNext/>
              <w:tabs>
                <w:tab w:val="left" w:pos="360"/>
              </w:tabs>
              <w:rPr>
                <w:rFonts w:eastAsia="Times New Roman" w:cs="Times New Roman"/>
                <w:color w:val="000000"/>
                <w:szCs w:val="24"/>
                <w:u w:color="000000"/>
                <w:bdr w:val="nil"/>
                <w:lang w:val="en-US" w:eastAsia="en-CA"/>
              </w:rPr>
            </w:pPr>
          </w:p>
        </w:tc>
      </w:tr>
    </w:tbl>
    <w:p w14:paraId="145B0BA2" w14:textId="77777777" w:rsidR="00F5579F" w:rsidRPr="00BD2D5D" w:rsidRDefault="00F5579F" w:rsidP="00312B82">
      <w:pPr>
        <w:keepNext/>
        <w:pBdr>
          <w:top w:val="nil"/>
          <w:left w:val="nil"/>
          <w:bottom w:val="nil"/>
          <w:right w:val="nil"/>
          <w:between w:val="nil"/>
          <w:bar w:val="nil"/>
        </w:pBdr>
        <w:tabs>
          <w:tab w:val="left" w:pos="360"/>
        </w:tabs>
        <w:rPr>
          <w:rFonts w:eastAsia="Times New Roman" w:cs="Times New Roman"/>
          <w:color w:val="000000"/>
          <w:szCs w:val="24"/>
          <w:u w:color="000000"/>
          <w:bdr w:val="nil"/>
          <w:lang w:val="en-US" w:eastAsia="en-CA"/>
        </w:rPr>
      </w:pPr>
    </w:p>
    <w:tbl>
      <w:tblPr>
        <w:tblW w:w="500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ook w:val="04A0" w:firstRow="1" w:lastRow="0" w:firstColumn="1" w:lastColumn="0" w:noHBand="0" w:noVBand="1"/>
      </w:tblPr>
      <w:tblGrid>
        <w:gridCol w:w="3141"/>
        <w:gridCol w:w="2341"/>
        <w:gridCol w:w="3869"/>
      </w:tblGrid>
      <w:tr w:rsidR="00F5579F" w:rsidRPr="00BD2D5D" w14:paraId="33CFB5E8" w14:textId="77777777" w:rsidTr="00B86B94">
        <w:trPr>
          <w:trHeight w:val="447"/>
          <w:tblHeader/>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tcMar>
              <w:top w:w="80" w:type="dxa"/>
              <w:left w:w="80" w:type="dxa"/>
              <w:bottom w:w="80" w:type="dxa"/>
              <w:right w:w="80" w:type="dxa"/>
            </w:tcMar>
            <w:vAlign w:val="center"/>
          </w:tcPr>
          <w:p w14:paraId="147CF2DE" w14:textId="77777777" w:rsidR="00F5579F" w:rsidRPr="00BD2D5D" w:rsidRDefault="00F5579F" w:rsidP="00312B82">
            <w:pPr>
              <w:pBdr>
                <w:top w:val="nil"/>
                <w:left w:val="nil"/>
                <w:bottom w:val="nil"/>
                <w:right w:val="nil"/>
                <w:between w:val="nil"/>
                <w:bar w:val="nil"/>
              </w:pBdr>
              <w:jc w:val="center"/>
              <w:rPr>
                <w:rFonts w:ascii="Arial" w:eastAsia="Times New Roman" w:hAnsi="Arial" w:cs="Arial"/>
                <w:color w:val="000000"/>
                <w:szCs w:val="24"/>
                <w:u w:color="000000"/>
                <w:bdr w:val="nil"/>
              </w:rPr>
            </w:pPr>
            <w:bookmarkStart w:id="10" w:name="_Hlk132804864"/>
            <w:r w:rsidRPr="00BD2D5D">
              <w:rPr>
                <w:rFonts w:ascii="Arial" w:hAnsi="Arial"/>
                <w:b/>
                <w:bCs/>
                <w:color w:val="000000"/>
                <w:szCs w:val="24"/>
                <w:u w:color="000000"/>
              </w:rPr>
              <w:t>Type de prestataire interprofessionnel de soins primaires</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vAlign w:val="center"/>
          </w:tcPr>
          <w:p w14:paraId="2FFCD271" w14:textId="060ED250" w:rsidR="00F5579F" w:rsidRPr="00BD2D5D" w:rsidRDefault="00F5579F" w:rsidP="005F5BDA">
            <w:pPr>
              <w:pBdr>
                <w:top w:val="nil"/>
                <w:left w:val="nil"/>
                <w:bottom w:val="nil"/>
                <w:right w:val="nil"/>
                <w:between w:val="nil"/>
                <w:bar w:val="nil"/>
              </w:pBdr>
              <w:jc w:val="center"/>
              <w:rPr>
                <w:rFonts w:ascii="Arial" w:eastAsia="Times New Roman" w:hAnsi="Arial" w:cs="Arial"/>
                <w:b/>
                <w:bCs/>
                <w:color w:val="000000"/>
                <w:szCs w:val="24"/>
                <w:u w:color="000000"/>
                <w:bdr w:val="nil"/>
              </w:rPr>
            </w:pPr>
            <w:r w:rsidRPr="00BD2D5D">
              <w:rPr>
                <w:rFonts w:ascii="Arial" w:hAnsi="Arial"/>
                <w:b/>
                <w:bCs/>
                <w:color w:val="000000"/>
                <w:szCs w:val="24"/>
                <w:u w:color="000000"/>
              </w:rPr>
              <w:t>ETP</w:t>
            </w:r>
            <w:r w:rsidR="005F5BDA">
              <w:rPr>
                <w:rFonts w:ascii="Arial" w:hAnsi="Arial"/>
                <w:b/>
                <w:bCs/>
                <w:color w:val="000000"/>
                <w:szCs w:val="24"/>
                <w:u w:color="000000"/>
              </w:rPr>
              <w:t xml:space="preserve"> </w:t>
            </w:r>
            <w:r w:rsidR="005F5BDA">
              <w:rPr>
                <w:rFonts w:ascii="Arial" w:hAnsi="Arial"/>
                <w:b/>
                <w:bCs/>
                <w:color w:val="000000"/>
                <w:szCs w:val="24"/>
                <w:u w:color="000000"/>
              </w:rPr>
              <w:br/>
            </w:r>
            <w:r w:rsidRPr="00BD2D5D">
              <w:rPr>
                <w:rFonts w:ascii="Arial" w:hAnsi="Arial"/>
                <w:b/>
                <w:bCs/>
                <w:color w:val="000000"/>
                <w:szCs w:val="24"/>
                <w:u w:color="000000"/>
              </w:rPr>
              <w:t>proposé</w:t>
            </w: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FDFEA" w:themeFill="text2" w:themeFillTint="33"/>
            <w:tcMar>
              <w:top w:w="80" w:type="dxa"/>
              <w:left w:w="80" w:type="dxa"/>
              <w:bottom w:w="80" w:type="dxa"/>
              <w:right w:w="80" w:type="dxa"/>
            </w:tcMar>
            <w:vAlign w:val="center"/>
          </w:tcPr>
          <w:p w14:paraId="5E929C2B" w14:textId="0153FEBB" w:rsidR="00F5579F" w:rsidRPr="00BD2D5D" w:rsidRDefault="00F5579F" w:rsidP="00F65D4D">
            <w:pPr>
              <w:pBdr>
                <w:top w:val="nil"/>
                <w:left w:val="nil"/>
                <w:bottom w:val="nil"/>
                <w:right w:val="nil"/>
                <w:between w:val="nil"/>
                <w:bar w:val="nil"/>
              </w:pBdr>
              <w:jc w:val="center"/>
              <w:rPr>
                <w:rFonts w:ascii="Arial" w:eastAsia="Times New Roman" w:hAnsi="Arial" w:cs="Arial"/>
                <w:color w:val="000000"/>
                <w:szCs w:val="24"/>
                <w:bdr w:val="nil"/>
              </w:rPr>
            </w:pPr>
            <w:r w:rsidRPr="00BD2D5D">
              <w:rPr>
                <w:rFonts w:ascii="Arial" w:hAnsi="Arial"/>
                <w:b/>
                <w:bCs/>
                <w:color w:val="000000"/>
                <w:szCs w:val="24"/>
                <w:u w:color="000000"/>
              </w:rPr>
              <w:t xml:space="preserve">Description </w:t>
            </w:r>
          </w:p>
        </w:tc>
      </w:tr>
      <w:bookmarkEnd w:id="10"/>
      <w:tr w:rsidR="00B86B94" w:rsidRPr="00BD2D5D" w14:paraId="3A718DDB"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55EF171" w14:textId="13D0811D" w:rsidR="00B86B94" w:rsidRPr="00BD2D5D" w:rsidRDefault="00B86B94"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Praticien traditionnel ou praticienne traditionnelle du bien-être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15152" w14:textId="77777777" w:rsidR="00B86B94" w:rsidRPr="00BD2D5D" w:rsidRDefault="00B86B94"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E799C65" w14:textId="77777777" w:rsidR="00B86B94" w:rsidRPr="00BD2D5D" w:rsidRDefault="00B86B94" w:rsidP="00414AB0">
            <w:pPr>
              <w:spacing w:line="276" w:lineRule="auto"/>
              <w:rPr>
                <w:rFonts w:ascii="Arial" w:eastAsia="Arial" w:hAnsi="Arial" w:cs="Arial"/>
                <w:szCs w:val="24"/>
              </w:rPr>
            </w:pPr>
          </w:p>
        </w:tc>
      </w:tr>
      <w:tr w:rsidR="00F5579F" w:rsidRPr="00BD2D5D" w14:paraId="0D352125"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69B3D9B"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Infirmière autorisée ou infirmier autorisé</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73EA5"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14B29E5" w14:textId="77777777" w:rsidR="00F5579F" w:rsidRPr="00BD2D5D" w:rsidRDefault="00F5579F" w:rsidP="00414AB0">
            <w:pPr>
              <w:spacing w:line="276" w:lineRule="auto"/>
              <w:rPr>
                <w:rFonts w:ascii="Arial" w:eastAsia="Arial" w:hAnsi="Arial" w:cs="Arial"/>
                <w:szCs w:val="24"/>
              </w:rPr>
            </w:pPr>
          </w:p>
        </w:tc>
      </w:tr>
      <w:tr w:rsidR="00F5579F" w:rsidRPr="00BD2D5D" w14:paraId="0482750C" w14:textId="77777777" w:rsidTr="00B86B94">
        <w:trPr>
          <w:trHeight w:val="51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A453759"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Infirmière auxiliaire autorisée ou infirmier auxiliaire autorisé</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691FEE"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7FADC0E" w14:textId="77777777" w:rsidR="00F5579F" w:rsidRPr="00BD2D5D" w:rsidRDefault="00F5579F" w:rsidP="00414AB0">
            <w:pPr>
              <w:spacing w:line="276" w:lineRule="auto"/>
              <w:rPr>
                <w:rFonts w:ascii="Arial" w:eastAsia="Arial" w:hAnsi="Arial" w:cs="Arial"/>
                <w:szCs w:val="24"/>
              </w:rPr>
            </w:pPr>
          </w:p>
        </w:tc>
      </w:tr>
      <w:tr w:rsidR="00F5579F" w:rsidRPr="00BD2D5D" w14:paraId="65BB1428" w14:textId="77777777" w:rsidTr="00B86B94">
        <w:trPr>
          <w:trHeight w:val="27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BD1106C"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Pharmacienne ou pharmacien</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6FC884"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16C3C27" w14:textId="77777777" w:rsidR="00F5579F" w:rsidRPr="00BD2D5D" w:rsidRDefault="00F5579F" w:rsidP="00414AB0">
            <w:pPr>
              <w:spacing w:line="276" w:lineRule="auto"/>
              <w:rPr>
                <w:rFonts w:ascii="Arial" w:eastAsia="Arial" w:hAnsi="Arial" w:cs="Arial"/>
                <w:szCs w:val="24"/>
              </w:rPr>
            </w:pPr>
          </w:p>
        </w:tc>
      </w:tr>
      <w:tr w:rsidR="00F5579F" w:rsidRPr="00BD2D5D" w14:paraId="4DF2F00E"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5013FA9"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Psychologue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41D46"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4F13C8F7" w14:textId="77777777" w:rsidR="00F5579F" w:rsidRPr="00BD2D5D" w:rsidRDefault="00F5579F" w:rsidP="00414AB0">
            <w:pPr>
              <w:spacing w:line="276" w:lineRule="auto"/>
              <w:rPr>
                <w:rFonts w:ascii="Arial" w:eastAsia="Arial" w:hAnsi="Arial" w:cs="Arial"/>
                <w:szCs w:val="24"/>
              </w:rPr>
            </w:pPr>
          </w:p>
        </w:tc>
      </w:tr>
      <w:tr w:rsidR="00F5579F" w:rsidRPr="00BD2D5D" w14:paraId="783BCAFA"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BF015E2"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Associée ou associé en psychologie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48646"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B1FF8FB" w14:textId="77777777" w:rsidR="00F5579F" w:rsidRPr="00BD2D5D" w:rsidRDefault="00F5579F" w:rsidP="00414AB0">
            <w:pPr>
              <w:spacing w:line="276" w:lineRule="auto"/>
              <w:rPr>
                <w:rFonts w:ascii="Arial" w:eastAsia="Arial" w:hAnsi="Arial" w:cs="Arial"/>
                <w:szCs w:val="24"/>
              </w:rPr>
            </w:pPr>
          </w:p>
        </w:tc>
      </w:tr>
      <w:tr w:rsidR="00F5579F" w:rsidRPr="00BD2D5D" w14:paraId="5EA61FAD"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8E6DCB2" w14:textId="0BE4267B"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Psychothérapeute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D6684"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642A53B" w14:textId="77777777" w:rsidR="00F5579F" w:rsidRPr="00BD2D5D" w:rsidRDefault="00F5579F" w:rsidP="00414AB0">
            <w:pPr>
              <w:spacing w:line="276" w:lineRule="auto"/>
              <w:rPr>
                <w:rFonts w:ascii="Arial" w:eastAsia="Arial" w:hAnsi="Arial" w:cs="Arial"/>
                <w:szCs w:val="24"/>
              </w:rPr>
            </w:pPr>
          </w:p>
        </w:tc>
      </w:tr>
      <w:tr w:rsidR="00F5579F" w:rsidRPr="00BD2D5D" w14:paraId="1B15D9E3"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7B2DBB0"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Travailleuse sociale ou travailleur social en santé mentale (baccalauréat en service social)</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A2DE5C"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A3926B9" w14:textId="77777777" w:rsidR="00F5579F" w:rsidRPr="00BD2D5D" w:rsidRDefault="00F5579F" w:rsidP="00414AB0">
            <w:pPr>
              <w:spacing w:line="276" w:lineRule="auto"/>
              <w:rPr>
                <w:rFonts w:ascii="Arial" w:eastAsia="Arial" w:hAnsi="Arial" w:cs="Arial"/>
                <w:szCs w:val="24"/>
              </w:rPr>
            </w:pPr>
          </w:p>
        </w:tc>
      </w:tr>
      <w:tr w:rsidR="00F5579F" w:rsidRPr="00BD2D5D" w14:paraId="5F84775A"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054946F"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Travailleuse sociale ou travailleur social (trois ans d’expérience plus maîtrise en service social)</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CF3E4A"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495802A" w14:textId="77777777" w:rsidR="00F5579F" w:rsidRPr="00BD2D5D" w:rsidRDefault="00F5579F" w:rsidP="00414AB0">
            <w:pPr>
              <w:spacing w:line="276" w:lineRule="auto"/>
              <w:rPr>
                <w:rFonts w:ascii="Arial" w:eastAsia="Arial" w:hAnsi="Arial" w:cs="Arial"/>
                <w:szCs w:val="24"/>
              </w:rPr>
            </w:pPr>
          </w:p>
        </w:tc>
      </w:tr>
      <w:tr w:rsidR="00F5579F" w:rsidRPr="00BD2D5D" w14:paraId="0AB14E09"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6F72656"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lastRenderedPageBreak/>
              <w:t>Diététicienne ou diététicien</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868649"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DDA7E94" w14:textId="77777777" w:rsidR="00F5579F" w:rsidRPr="00BD2D5D" w:rsidRDefault="00F5579F" w:rsidP="00414AB0">
            <w:pPr>
              <w:spacing w:line="276" w:lineRule="auto"/>
              <w:rPr>
                <w:rFonts w:ascii="Arial" w:eastAsia="Arial" w:hAnsi="Arial" w:cs="Arial"/>
                <w:szCs w:val="24"/>
              </w:rPr>
            </w:pPr>
          </w:p>
        </w:tc>
      </w:tr>
      <w:tr w:rsidR="00B86B94" w:rsidRPr="00BD2D5D" w14:paraId="54658A03"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9B70999"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 xml:space="preserve">Éducatrice ou promotrice ou éducateur ou promoteur en santé </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F813C5"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11B273D" w14:textId="77777777" w:rsidR="00F5579F" w:rsidRPr="00BD2D5D" w:rsidRDefault="00F5579F" w:rsidP="00414AB0">
            <w:pPr>
              <w:spacing w:line="276" w:lineRule="auto"/>
              <w:rPr>
                <w:rFonts w:ascii="Arial" w:eastAsia="Arial" w:hAnsi="Arial" w:cs="Arial"/>
                <w:szCs w:val="24"/>
              </w:rPr>
            </w:pPr>
          </w:p>
        </w:tc>
      </w:tr>
      <w:tr w:rsidR="00B86B94" w:rsidRPr="00BD2D5D" w14:paraId="680FC15C"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FDB5E23"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Thérapeute respiratoire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7516F"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CBBFEBF" w14:textId="77777777" w:rsidR="00F5579F" w:rsidRPr="00BD2D5D" w:rsidRDefault="00F5579F" w:rsidP="00414AB0">
            <w:pPr>
              <w:spacing w:line="276" w:lineRule="auto"/>
              <w:rPr>
                <w:rFonts w:ascii="Arial" w:eastAsia="Arial" w:hAnsi="Arial" w:cs="Arial"/>
                <w:szCs w:val="24"/>
              </w:rPr>
            </w:pPr>
          </w:p>
        </w:tc>
      </w:tr>
      <w:tr w:rsidR="00B86B94" w:rsidRPr="00BD2D5D" w14:paraId="22F0CDB5"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F79D3D1" w14:textId="77777777" w:rsidR="00F5579F" w:rsidRPr="00BD2D5D" w:rsidRDefault="00F5579F" w:rsidP="00414AB0">
            <w:pPr>
              <w:spacing w:line="276" w:lineRule="auto"/>
              <w:rPr>
                <w:rFonts w:ascii="Arial" w:eastAsia="Times New Roman" w:hAnsi="Arial" w:cs="Arial"/>
                <w:color w:val="000000"/>
                <w:szCs w:val="24"/>
                <w:u w:color="000000"/>
              </w:rPr>
            </w:pPr>
            <w:proofErr w:type="spellStart"/>
            <w:r w:rsidRPr="00BD2D5D">
              <w:rPr>
                <w:rFonts w:ascii="Arial" w:hAnsi="Arial"/>
                <w:color w:val="000000"/>
                <w:szCs w:val="24"/>
                <w:u w:color="000000"/>
              </w:rPr>
              <w:t>Chiropodiste</w:t>
            </w:r>
            <w:proofErr w:type="spellEnd"/>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FDA42"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E24EDF1" w14:textId="77777777" w:rsidR="00F5579F" w:rsidRPr="00BD2D5D" w:rsidRDefault="00F5579F" w:rsidP="00414AB0">
            <w:pPr>
              <w:spacing w:line="276" w:lineRule="auto"/>
              <w:rPr>
                <w:rFonts w:ascii="Arial" w:eastAsia="Arial" w:hAnsi="Arial" w:cs="Arial"/>
                <w:szCs w:val="24"/>
              </w:rPr>
            </w:pPr>
          </w:p>
        </w:tc>
      </w:tr>
      <w:tr w:rsidR="00B86B94" w:rsidRPr="00BD2D5D" w14:paraId="65F17579"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B105D9E"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Agente ou agent de traitement des cas</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E4271B"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4BCECD6" w14:textId="77777777" w:rsidR="00F5579F" w:rsidRPr="00BD2D5D" w:rsidRDefault="00F5579F" w:rsidP="00414AB0">
            <w:pPr>
              <w:spacing w:line="276" w:lineRule="auto"/>
              <w:rPr>
                <w:rFonts w:ascii="Arial" w:eastAsia="Arial" w:hAnsi="Arial" w:cs="Arial"/>
                <w:szCs w:val="24"/>
              </w:rPr>
            </w:pPr>
          </w:p>
        </w:tc>
      </w:tr>
      <w:tr w:rsidR="00B86B94" w:rsidRPr="00BD2D5D" w14:paraId="45974DAC"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B347DEB"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Ergothérapeute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CF8DD8"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081597B" w14:textId="77777777" w:rsidR="00F5579F" w:rsidRPr="00BD2D5D" w:rsidRDefault="00F5579F" w:rsidP="00414AB0">
            <w:pPr>
              <w:spacing w:line="276" w:lineRule="auto"/>
              <w:rPr>
                <w:rFonts w:ascii="Arial" w:eastAsia="Arial" w:hAnsi="Arial" w:cs="Arial"/>
                <w:szCs w:val="24"/>
              </w:rPr>
            </w:pPr>
          </w:p>
        </w:tc>
      </w:tr>
      <w:tr w:rsidR="00B86B94" w:rsidRPr="00BD2D5D" w14:paraId="478D0C57"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88B89AA"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Chiropraticienne ou chiropraticien</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2D11DA"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812C2E4" w14:textId="77777777" w:rsidR="00F5579F" w:rsidRPr="00BD2D5D" w:rsidRDefault="00F5579F" w:rsidP="00414AB0">
            <w:pPr>
              <w:spacing w:line="276" w:lineRule="auto"/>
              <w:rPr>
                <w:rFonts w:ascii="Arial" w:eastAsia="Arial" w:hAnsi="Arial" w:cs="Arial"/>
                <w:szCs w:val="24"/>
              </w:rPr>
            </w:pPr>
          </w:p>
        </w:tc>
      </w:tr>
      <w:tr w:rsidR="00B86B94" w:rsidRPr="00BD2D5D" w14:paraId="16B08AD8"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91F3B67"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Adjointe ou adjoint au médecin</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69113"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E683149" w14:textId="77777777" w:rsidR="00F5579F" w:rsidRPr="00BD2D5D" w:rsidRDefault="00F5579F" w:rsidP="00414AB0">
            <w:pPr>
              <w:spacing w:line="276" w:lineRule="auto"/>
              <w:rPr>
                <w:rFonts w:ascii="Arial" w:eastAsia="Arial" w:hAnsi="Arial" w:cs="Arial"/>
                <w:szCs w:val="24"/>
              </w:rPr>
            </w:pPr>
          </w:p>
        </w:tc>
      </w:tr>
      <w:tr w:rsidR="00B86B94" w:rsidRPr="00BD2D5D" w14:paraId="5114DDAB"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0DCB4C99"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Physiothérapeute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6520A"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3C615E8" w14:textId="77777777" w:rsidR="00F5579F" w:rsidRPr="00BD2D5D" w:rsidRDefault="00F5579F" w:rsidP="00414AB0">
            <w:pPr>
              <w:spacing w:line="276" w:lineRule="auto"/>
              <w:rPr>
                <w:rFonts w:ascii="Arial" w:eastAsia="Arial" w:hAnsi="Arial" w:cs="Arial"/>
                <w:szCs w:val="24"/>
              </w:rPr>
            </w:pPr>
          </w:p>
        </w:tc>
      </w:tr>
      <w:tr w:rsidR="00B86B94" w:rsidRPr="00BD2D5D" w14:paraId="398E2A40"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888C044"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Kinésiologue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44ADB2"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62C859F5" w14:textId="77777777" w:rsidR="00F5579F" w:rsidRPr="00BD2D5D" w:rsidRDefault="00F5579F" w:rsidP="00414AB0">
            <w:pPr>
              <w:spacing w:line="276" w:lineRule="auto"/>
              <w:rPr>
                <w:rFonts w:ascii="Arial" w:eastAsia="Arial" w:hAnsi="Arial" w:cs="Arial"/>
                <w:szCs w:val="24"/>
              </w:rPr>
            </w:pPr>
          </w:p>
        </w:tc>
      </w:tr>
      <w:tr w:rsidR="00B86B94" w:rsidRPr="00BD2D5D" w14:paraId="00D0D5AF" w14:textId="77777777" w:rsidTr="00B86B94">
        <w:trPr>
          <w:trHeight w:val="373"/>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DF7B21E"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Sage-femme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78ECB5"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341DC45B" w14:textId="77777777" w:rsidR="00F5579F" w:rsidRPr="00BD2D5D" w:rsidRDefault="00F5579F" w:rsidP="00414AB0">
            <w:pPr>
              <w:spacing w:line="276" w:lineRule="auto"/>
              <w:rPr>
                <w:rFonts w:ascii="Arial" w:eastAsia="Arial" w:hAnsi="Arial" w:cs="Arial"/>
                <w:szCs w:val="24"/>
              </w:rPr>
            </w:pPr>
          </w:p>
        </w:tc>
      </w:tr>
      <w:tr w:rsidR="00B86B94" w:rsidRPr="00BD2D5D" w14:paraId="753C57CE" w14:textId="77777777" w:rsidTr="00B86B94">
        <w:trPr>
          <w:trHeight w:val="625"/>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9713339" w14:textId="6BD3D464"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Coordonnatrice ou coordonnateur des soins/intervenante-pivot ou intervenant-pivot</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C70E8B"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1D858F4A" w14:textId="77777777" w:rsidR="00F5579F" w:rsidRPr="00BD2D5D" w:rsidRDefault="00F5579F" w:rsidP="00414AB0">
            <w:pPr>
              <w:spacing w:line="276" w:lineRule="auto"/>
              <w:rPr>
                <w:rFonts w:ascii="Arial" w:eastAsia="Arial" w:hAnsi="Arial" w:cs="Arial"/>
                <w:szCs w:val="24"/>
              </w:rPr>
            </w:pPr>
          </w:p>
        </w:tc>
      </w:tr>
      <w:tr w:rsidR="00B86B94" w:rsidRPr="00BD2D5D" w14:paraId="35AAB886" w14:textId="77777777" w:rsidTr="00B86B94">
        <w:trPr>
          <w:trHeight w:val="625"/>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5A4DF41D" w14:textId="1AC95BCC" w:rsidR="00B86B94" w:rsidRPr="00BD2D5D" w:rsidRDefault="00B86B94"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Ambassadrice ou ambassadeur communautaire</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9AD0C0" w14:textId="77777777" w:rsidR="00B86B94" w:rsidRPr="00BD2D5D" w:rsidRDefault="00B86B94"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D475C3E" w14:textId="77777777" w:rsidR="00B86B94" w:rsidRPr="00BD2D5D" w:rsidRDefault="00B86B94" w:rsidP="00414AB0">
            <w:pPr>
              <w:spacing w:line="276" w:lineRule="auto"/>
              <w:rPr>
                <w:rFonts w:ascii="Arial" w:eastAsia="Arial" w:hAnsi="Arial" w:cs="Arial"/>
                <w:szCs w:val="24"/>
              </w:rPr>
            </w:pPr>
          </w:p>
        </w:tc>
      </w:tr>
      <w:tr w:rsidR="00B86B94" w:rsidRPr="00BD2D5D" w14:paraId="672B54B8" w14:textId="77777777" w:rsidTr="00B86B94">
        <w:trPr>
          <w:trHeight w:val="227"/>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270171B9" w14:textId="77777777" w:rsidR="00F5579F" w:rsidRPr="00BD2D5D" w:rsidRDefault="00F5579F" w:rsidP="00414AB0">
            <w:pPr>
              <w:spacing w:line="276" w:lineRule="auto"/>
              <w:rPr>
                <w:rFonts w:ascii="Arial" w:eastAsia="Times New Roman" w:hAnsi="Arial" w:cs="Arial"/>
                <w:color w:val="000000"/>
                <w:szCs w:val="24"/>
                <w:u w:color="000000"/>
              </w:rPr>
            </w:pPr>
            <w:r w:rsidRPr="00BD2D5D">
              <w:rPr>
                <w:rFonts w:ascii="Arial" w:hAnsi="Arial"/>
                <w:color w:val="000000"/>
                <w:szCs w:val="24"/>
                <w:u w:color="000000"/>
              </w:rPr>
              <w:t>Autre : (préciser)</w:t>
            </w:r>
          </w:p>
        </w:tc>
        <w:tc>
          <w:tcPr>
            <w:tcW w:w="1252"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491A8" w14:textId="77777777" w:rsidR="00F5579F" w:rsidRPr="00BD2D5D" w:rsidRDefault="00F5579F" w:rsidP="00414AB0">
            <w:pPr>
              <w:spacing w:line="276" w:lineRule="auto"/>
              <w:rPr>
                <w:rFonts w:ascii="Arial" w:eastAsia="Arial" w:hAnsi="Arial" w:cs="Arial"/>
                <w:szCs w:val="24"/>
              </w:rPr>
            </w:pPr>
          </w:p>
        </w:tc>
        <w:tc>
          <w:tcPr>
            <w:tcW w:w="206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tcPr>
          <w:p w14:paraId="7C04D6DC" w14:textId="77777777" w:rsidR="00F5579F" w:rsidRPr="00BD2D5D" w:rsidRDefault="00F5579F" w:rsidP="00414AB0">
            <w:pPr>
              <w:spacing w:line="276" w:lineRule="auto"/>
              <w:rPr>
                <w:rFonts w:ascii="Arial" w:eastAsia="Arial" w:hAnsi="Arial" w:cs="Arial"/>
                <w:szCs w:val="24"/>
              </w:rPr>
            </w:pPr>
          </w:p>
        </w:tc>
      </w:tr>
    </w:tbl>
    <w:p w14:paraId="5F90AE56" w14:textId="1094EB70" w:rsidR="00E46A66" w:rsidRPr="00BD2D5D" w:rsidRDefault="00E46A66">
      <w:pPr>
        <w:spacing w:after="200" w:line="276" w:lineRule="auto"/>
        <w:rPr>
          <w:rFonts w:eastAsia="Times New Roman" w:cs="Times New Roman"/>
          <w:color w:val="000000"/>
          <w:szCs w:val="24"/>
          <w:u w:color="000000"/>
          <w:bdr w:val="nil"/>
          <w:lang w:eastAsia="en-CA"/>
        </w:rPr>
      </w:pPr>
      <w:r w:rsidRPr="00BD2D5D">
        <w:rPr>
          <w:rFonts w:eastAsia="Times New Roman" w:cs="Times New Roman"/>
          <w:color w:val="000000"/>
          <w:szCs w:val="24"/>
          <w:u w:color="000000"/>
          <w:bdr w:val="nil"/>
          <w:lang w:eastAsia="en-CA"/>
        </w:rPr>
        <w:br w:type="page"/>
      </w:r>
    </w:p>
    <w:tbl>
      <w:tblPr>
        <w:tblW w:w="5000" w:type="pct"/>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ayout w:type="fixed"/>
        <w:tblLook w:val="04A0" w:firstRow="1" w:lastRow="0" w:firstColumn="1" w:lastColumn="0" w:noHBand="0" w:noVBand="1"/>
      </w:tblPr>
      <w:tblGrid>
        <w:gridCol w:w="3146"/>
        <w:gridCol w:w="2339"/>
        <w:gridCol w:w="3865"/>
      </w:tblGrid>
      <w:tr w:rsidR="00F5579F" w:rsidRPr="00BD2D5D" w14:paraId="0616F122" w14:textId="77777777" w:rsidTr="0034714D">
        <w:trPr>
          <w:trHeight w:val="442"/>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FEA" w:themeFill="text2" w:themeFillTint="33"/>
            <w:tcMar>
              <w:top w:w="80" w:type="dxa"/>
              <w:left w:w="80" w:type="dxa"/>
              <w:bottom w:w="80" w:type="dxa"/>
              <w:right w:w="80" w:type="dxa"/>
            </w:tcMar>
            <w:vAlign w:val="center"/>
          </w:tcPr>
          <w:p w14:paraId="70F65941" w14:textId="266DFA41" w:rsidR="00F5579F" w:rsidRPr="00BD2D5D" w:rsidRDefault="00F5579F" w:rsidP="005F5BDA">
            <w:pPr>
              <w:pBdr>
                <w:top w:val="nil"/>
                <w:left w:val="nil"/>
                <w:bottom w:val="nil"/>
                <w:right w:val="nil"/>
                <w:between w:val="nil"/>
                <w:bar w:val="nil"/>
              </w:pBdr>
              <w:jc w:val="center"/>
              <w:rPr>
                <w:rFonts w:ascii="Arial" w:eastAsia="Times New Roman" w:hAnsi="Arial" w:cs="Arial"/>
                <w:color w:val="000000"/>
                <w:szCs w:val="24"/>
                <w:u w:color="000000"/>
                <w:bdr w:val="nil"/>
              </w:rPr>
            </w:pPr>
            <w:r w:rsidRPr="00BD2D5D">
              <w:rPr>
                <w:rFonts w:ascii="Arial" w:hAnsi="Arial"/>
                <w:b/>
                <w:bCs/>
                <w:color w:val="000000"/>
                <w:szCs w:val="24"/>
                <w:u w:color="000000"/>
              </w:rPr>
              <w:lastRenderedPageBreak/>
              <w:t>Gestion/</w:t>
            </w:r>
            <w:r w:rsidR="005F5BDA">
              <w:rPr>
                <w:rFonts w:ascii="Arial" w:hAnsi="Arial"/>
                <w:b/>
                <w:bCs/>
                <w:color w:val="000000"/>
                <w:szCs w:val="24"/>
                <w:u w:color="000000"/>
              </w:rPr>
              <w:br/>
            </w:r>
            <w:r w:rsidRPr="00BD2D5D">
              <w:rPr>
                <w:rFonts w:ascii="Arial" w:hAnsi="Arial"/>
                <w:b/>
                <w:bCs/>
                <w:color w:val="000000"/>
                <w:szCs w:val="24"/>
                <w:u w:color="000000"/>
              </w:rPr>
              <w:t>administration</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FEA" w:themeFill="text2" w:themeFillTint="33"/>
          </w:tcPr>
          <w:p w14:paraId="49759AEB" w14:textId="7C092745" w:rsidR="00F5579F" w:rsidRPr="00BD2D5D" w:rsidRDefault="00F5579F" w:rsidP="005F5BDA">
            <w:pPr>
              <w:pBdr>
                <w:top w:val="nil"/>
                <w:left w:val="nil"/>
                <w:bottom w:val="nil"/>
                <w:right w:val="nil"/>
                <w:between w:val="nil"/>
                <w:bar w:val="nil"/>
              </w:pBdr>
              <w:jc w:val="center"/>
              <w:rPr>
                <w:rFonts w:ascii="Arial" w:eastAsia="Times New Roman" w:hAnsi="Arial" w:cs="Arial"/>
                <w:b/>
                <w:bCs/>
                <w:color w:val="000000"/>
                <w:szCs w:val="24"/>
                <w:u w:color="000000"/>
                <w:bdr w:val="nil"/>
              </w:rPr>
            </w:pPr>
            <w:r w:rsidRPr="00BD2D5D">
              <w:rPr>
                <w:rFonts w:ascii="Arial" w:hAnsi="Arial"/>
                <w:b/>
                <w:bCs/>
                <w:color w:val="000000"/>
                <w:szCs w:val="24"/>
                <w:u w:color="000000"/>
              </w:rPr>
              <w:t xml:space="preserve">ETP </w:t>
            </w:r>
            <w:r w:rsidR="005F5BDA">
              <w:rPr>
                <w:rFonts w:ascii="Arial" w:hAnsi="Arial"/>
                <w:b/>
                <w:bCs/>
                <w:color w:val="000000"/>
                <w:szCs w:val="24"/>
                <w:u w:color="000000"/>
              </w:rPr>
              <w:br/>
            </w:r>
            <w:r w:rsidRPr="00BD2D5D">
              <w:rPr>
                <w:rFonts w:ascii="Arial" w:hAnsi="Arial"/>
                <w:b/>
                <w:bCs/>
                <w:color w:val="000000"/>
                <w:szCs w:val="24"/>
                <w:u w:color="000000"/>
              </w:rPr>
              <w:t>proposé</w:t>
            </w: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FEA" w:themeFill="text2" w:themeFillTint="33"/>
          </w:tcPr>
          <w:p w14:paraId="04669CCD" w14:textId="6A138F4A" w:rsidR="00F5579F" w:rsidRPr="00BD2D5D" w:rsidRDefault="00F5579F" w:rsidP="005F5BDA">
            <w:pPr>
              <w:pBdr>
                <w:top w:val="nil"/>
                <w:left w:val="nil"/>
                <w:bottom w:val="nil"/>
                <w:right w:val="nil"/>
                <w:between w:val="nil"/>
                <w:bar w:val="nil"/>
              </w:pBdr>
              <w:jc w:val="center"/>
              <w:rPr>
                <w:rFonts w:ascii="Arial" w:eastAsia="Times New Roman" w:hAnsi="Arial" w:cs="Arial"/>
                <w:b/>
                <w:bCs/>
                <w:color w:val="000000"/>
                <w:szCs w:val="24"/>
                <w:u w:color="000000"/>
                <w:bdr w:val="nil"/>
              </w:rPr>
            </w:pPr>
            <w:r w:rsidRPr="00BD2D5D">
              <w:rPr>
                <w:rFonts w:ascii="Arial" w:hAnsi="Arial"/>
                <w:b/>
                <w:bCs/>
                <w:color w:val="000000"/>
                <w:szCs w:val="24"/>
                <w:u w:color="000000"/>
              </w:rPr>
              <w:t xml:space="preserve">Fonctions </w:t>
            </w:r>
            <w:r w:rsidR="005F5BDA">
              <w:rPr>
                <w:rFonts w:ascii="Arial" w:hAnsi="Arial"/>
                <w:b/>
                <w:bCs/>
                <w:color w:val="000000"/>
                <w:szCs w:val="24"/>
                <w:u w:color="000000"/>
              </w:rPr>
              <w:br/>
            </w:r>
            <w:r w:rsidRPr="00BD2D5D">
              <w:rPr>
                <w:rFonts w:ascii="Arial" w:hAnsi="Arial"/>
                <w:b/>
                <w:bCs/>
                <w:color w:val="000000"/>
                <w:szCs w:val="24"/>
                <w:u w:color="000000"/>
              </w:rPr>
              <w:t>(p. ex. consultation, mise en œuvre de programmes)</w:t>
            </w:r>
          </w:p>
        </w:tc>
      </w:tr>
      <w:tr w:rsidR="00F5579F" w:rsidRPr="00BD2D5D" w14:paraId="03DA6D4D" w14:textId="77777777" w:rsidTr="0034714D">
        <w:trPr>
          <w:trHeight w:val="442"/>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2D5ED3" w14:textId="77777777" w:rsidR="00F5579F" w:rsidRPr="00BD2D5D" w:rsidRDefault="00F5579F" w:rsidP="00414AB0">
            <w:pPr>
              <w:pBdr>
                <w:top w:val="nil"/>
                <w:left w:val="nil"/>
                <w:bottom w:val="nil"/>
                <w:right w:val="nil"/>
                <w:between w:val="nil"/>
                <w:bar w:val="nil"/>
              </w:pBdr>
              <w:rPr>
                <w:rFonts w:ascii="Arial" w:eastAsia="Times New Roman" w:hAnsi="Arial" w:cs="Arial"/>
                <w:color w:val="000000"/>
                <w:szCs w:val="24"/>
                <w:u w:color="000000"/>
                <w:bdr w:val="nil"/>
              </w:rPr>
            </w:pPr>
            <w:r w:rsidRPr="00BD2D5D">
              <w:rPr>
                <w:rFonts w:ascii="Arial" w:hAnsi="Arial"/>
                <w:color w:val="000000"/>
                <w:szCs w:val="24"/>
                <w:u w:color="000000"/>
              </w:rPr>
              <w:t>Directrice générale ou directeur général</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B8458" w14:textId="77777777" w:rsidR="00F5579F" w:rsidRPr="00BD2D5D" w:rsidRDefault="00F5579F" w:rsidP="088FCAC1">
            <w:pPr>
              <w:spacing w:line="276" w:lineRule="auto"/>
              <w:rPr>
                <w:rFonts w:ascii="Arial" w:eastAsia="Arial" w:hAnsi="Arial" w:cs="Arial"/>
                <w:szCs w:val="24"/>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0E695" w14:textId="77777777" w:rsidR="00F5579F" w:rsidRPr="00BD2D5D" w:rsidRDefault="00F5579F" w:rsidP="00414AB0">
            <w:pPr>
              <w:spacing w:line="276" w:lineRule="auto"/>
              <w:rPr>
                <w:rFonts w:ascii="Arial" w:eastAsia="Arial" w:hAnsi="Arial" w:cs="Arial"/>
                <w:szCs w:val="24"/>
              </w:rPr>
            </w:pPr>
          </w:p>
        </w:tc>
      </w:tr>
      <w:tr w:rsidR="00F5579F" w:rsidRPr="00BD2D5D" w14:paraId="68C6167B" w14:textId="77777777" w:rsidTr="0034714D">
        <w:trPr>
          <w:trHeight w:val="442"/>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0D014F" w14:textId="08DFFBDD" w:rsidR="00F5579F" w:rsidRPr="00BD2D5D" w:rsidRDefault="00F5579F" w:rsidP="00FE6195">
            <w:pPr>
              <w:pBdr>
                <w:top w:val="nil"/>
                <w:left w:val="nil"/>
                <w:bottom w:val="nil"/>
                <w:right w:val="nil"/>
                <w:between w:val="nil"/>
                <w:bar w:val="nil"/>
              </w:pBdr>
              <w:rPr>
                <w:rFonts w:ascii="Arial" w:eastAsia="Times New Roman" w:hAnsi="Arial" w:cs="Arial"/>
                <w:color w:val="000000"/>
                <w:szCs w:val="24"/>
                <w:u w:color="000000"/>
                <w:bdr w:val="nil"/>
              </w:rPr>
            </w:pPr>
            <w:r w:rsidRPr="00BD2D5D">
              <w:rPr>
                <w:rFonts w:ascii="Arial" w:hAnsi="Arial"/>
                <w:color w:val="000000"/>
                <w:szCs w:val="24"/>
                <w:u w:color="000000"/>
              </w:rPr>
              <w:t>Administratrice ou administrateur de bureau</w:t>
            </w:r>
            <w:r w:rsidR="00FE6195">
              <w:rPr>
                <w:rFonts w:ascii="Arial" w:hAnsi="Arial"/>
                <w:color w:val="000000"/>
                <w:szCs w:val="24"/>
                <w:u w:color="000000"/>
              </w:rPr>
              <w:t xml:space="preserve"> </w:t>
            </w:r>
            <w:r w:rsidRPr="00BD2D5D">
              <w:rPr>
                <w:rFonts w:ascii="Arial" w:hAnsi="Arial"/>
                <w:color w:val="000000"/>
                <w:szCs w:val="24"/>
                <w:u w:color="000000"/>
              </w:rPr>
              <w:t>Gestionnaire</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7ECB8" w14:textId="77777777" w:rsidR="00F5579F" w:rsidRPr="00BD2D5D" w:rsidRDefault="00F5579F" w:rsidP="00414AB0">
            <w:pPr>
              <w:spacing w:line="276" w:lineRule="auto"/>
              <w:rPr>
                <w:rFonts w:ascii="Arial" w:eastAsia="Arial" w:hAnsi="Arial" w:cs="Arial"/>
                <w:szCs w:val="24"/>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13173" w14:textId="77777777" w:rsidR="00F5579F" w:rsidRPr="00BD2D5D" w:rsidRDefault="00F5579F" w:rsidP="00414AB0">
            <w:pPr>
              <w:spacing w:line="276" w:lineRule="auto"/>
              <w:rPr>
                <w:rFonts w:ascii="Arial" w:eastAsia="Arial" w:hAnsi="Arial" w:cs="Arial"/>
                <w:szCs w:val="24"/>
              </w:rPr>
            </w:pPr>
          </w:p>
        </w:tc>
      </w:tr>
      <w:tr w:rsidR="00F5579F" w:rsidRPr="00BD2D5D" w14:paraId="0079C7CA" w14:textId="77777777" w:rsidTr="0034714D">
        <w:trPr>
          <w:trHeight w:val="442"/>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C53A6E" w14:textId="4FDB79A1" w:rsidR="00F5579F" w:rsidRPr="00BD2D5D" w:rsidRDefault="00F5579F" w:rsidP="00414AB0">
            <w:pPr>
              <w:pBdr>
                <w:top w:val="nil"/>
                <w:left w:val="nil"/>
                <w:bottom w:val="nil"/>
                <w:right w:val="nil"/>
                <w:between w:val="nil"/>
                <w:bar w:val="nil"/>
              </w:pBdr>
              <w:rPr>
                <w:rFonts w:ascii="Arial" w:eastAsia="Times New Roman" w:hAnsi="Arial" w:cs="Arial"/>
                <w:color w:val="000000"/>
                <w:szCs w:val="24"/>
                <w:u w:color="000000"/>
              </w:rPr>
            </w:pPr>
            <w:r w:rsidRPr="00BD2D5D">
              <w:rPr>
                <w:rFonts w:ascii="Arial" w:hAnsi="Arial"/>
                <w:color w:val="000000"/>
                <w:szCs w:val="24"/>
                <w:u w:color="000000"/>
              </w:rPr>
              <w:t xml:space="preserve">Soutien aux ressources humaines </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F6CAB" w14:textId="77777777" w:rsidR="00F5579F" w:rsidRPr="00BD2D5D" w:rsidRDefault="00F5579F" w:rsidP="00414AB0">
            <w:pPr>
              <w:spacing w:line="276" w:lineRule="auto"/>
              <w:rPr>
                <w:rFonts w:ascii="Arial" w:eastAsia="Arial" w:hAnsi="Arial" w:cs="Arial"/>
                <w:szCs w:val="24"/>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8CCBE" w14:textId="77777777" w:rsidR="00F5579F" w:rsidRPr="00BD2D5D" w:rsidRDefault="00F5579F" w:rsidP="00414AB0">
            <w:pPr>
              <w:spacing w:line="276" w:lineRule="auto"/>
              <w:rPr>
                <w:rFonts w:ascii="Arial" w:eastAsia="Arial" w:hAnsi="Arial" w:cs="Arial"/>
                <w:szCs w:val="24"/>
              </w:rPr>
            </w:pPr>
          </w:p>
        </w:tc>
      </w:tr>
      <w:tr w:rsidR="00F5579F" w:rsidRPr="00BD2D5D" w14:paraId="4C808CC4" w14:textId="77777777" w:rsidTr="0034714D">
        <w:trPr>
          <w:trHeight w:val="442"/>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5966BF" w14:textId="77777777" w:rsidR="00F5579F" w:rsidRPr="00BD2D5D" w:rsidRDefault="00F5579F" w:rsidP="00414AB0">
            <w:pPr>
              <w:pBdr>
                <w:top w:val="nil"/>
                <w:left w:val="nil"/>
                <w:bottom w:val="nil"/>
                <w:right w:val="nil"/>
                <w:between w:val="nil"/>
                <w:bar w:val="nil"/>
              </w:pBdr>
              <w:rPr>
                <w:rFonts w:ascii="Arial" w:eastAsia="Times New Roman" w:hAnsi="Arial" w:cs="Arial"/>
                <w:color w:val="000000"/>
                <w:szCs w:val="24"/>
                <w:u w:color="000000"/>
                <w:bdr w:val="nil"/>
              </w:rPr>
            </w:pPr>
            <w:r w:rsidRPr="00BD2D5D">
              <w:rPr>
                <w:rFonts w:ascii="Arial" w:hAnsi="Arial"/>
                <w:color w:val="000000"/>
                <w:szCs w:val="24"/>
                <w:u w:color="000000"/>
              </w:rPr>
              <w:t>Gestionnaire financier ou financière</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75CBF" w14:textId="77777777" w:rsidR="00F5579F" w:rsidRPr="00BD2D5D" w:rsidRDefault="00F5579F" w:rsidP="00414AB0">
            <w:pPr>
              <w:spacing w:line="276" w:lineRule="auto"/>
              <w:rPr>
                <w:rFonts w:ascii="Arial" w:eastAsia="Arial" w:hAnsi="Arial" w:cs="Arial"/>
                <w:szCs w:val="24"/>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DB713" w14:textId="77777777" w:rsidR="00F5579F" w:rsidRPr="00BD2D5D" w:rsidRDefault="00F5579F" w:rsidP="00414AB0">
            <w:pPr>
              <w:spacing w:line="276" w:lineRule="auto"/>
              <w:rPr>
                <w:rFonts w:ascii="Arial" w:eastAsia="Arial" w:hAnsi="Arial" w:cs="Arial"/>
                <w:szCs w:val="24"/>
              </w:rPr>
            </w:pPr>
          </w:p>
        </w:tc>
      </w:tr>
      <w:tr w:rsidR="00F5579F" w:rsidRPr="00BD2D5D" w14:paraId="114F326D" w14:textId="77777777" w:rsidTr="0034714D">
        <w:trPr>
          <w:trHeight w:val="442"/>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AA508D3" w14:textId="77777777" w:rsidR="00F5579F" w:rsidRPr="00BD2D5D" w:rsidRDefault="00F5579F" w:rsidP="00414AB0">
            <w:pPr>
              <w:pBdr>
                <w:top w:val="nil"/>
                <w:left w:val="nil"/>
                <w:bottom w:val="nil"/>
                <w:right w:val="nil"/>
                <w:between w:val="nil"/>
                <w:bar w:val="nil"/>
              </w:pBdr>
              <w:rPr>
                <w:rFonts w:ascii="Arial" w:eastAsia="Times New Roman" w:hAnsi="Arial" w:cs="Arial"/>
                <w:color w:val="000000"/>
                <w:szCs w:val="24"/>
                <w:u w:color="000000"/>
                <w:bdr w:val="nil"/>
              </w:rPr>
            </w:pPr>
            <w:r w:rsidRPr="00BD2D5D">
              <w:rPr>
                <w:rFonts w:ascii="Arial" w:hAnsi="Arial"/>
                <w:color w:val="000000"/>
                <w:szCs w:val="24"/>
                <w:u w:color="000000"/>
              </w:rPr>
              <w:t>Administratrice ou administrateur de programme</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08DC0" w14:textId="77777777" w:rsidR="00F5579F" w:rsidRPr="00BD2D5D" w:rsidRDefault="00F5579F" w:rsidP="00414AB0">
            <w:pPr>
              <w:spacing w:line="276" w:lineRule="auto"/>
              <w:rPr>
                <w:rFonts w:ascii="Arial" w:eastAsia="Arial" w:hAnsi="Arial" w:cs="Arial"/>
                <w:szCs w:val="24"/>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AC569" w14:textId="77777777" w:rsidR="00F5579F" w:rsidRPr="00BD2D5D" w:rsidRDefault="00F5579F" w:rsidP="00414AB0">
            <w:pPr>
              <w:spacing w:line="276" w:lineRule="auto"/>
              <w:rPr>
                <w:rFonts w:ascii="Arial" w:eastAsia="Arial" w:hAnsi="Arial" w:cs="Arial"/>
                <w:szCs w:val="24"/>
              </w:rPr>
            </w:pPr>
          </w:p>
        </w:tc>
      </w:tr>
      <w:tr w:rsidR="00F5579F" w:rsidRPr="00BD2D5D" w14:paraId="23EBDA21" w14:textId="77777777" w:rsidTr="0034714D">
        <w:trPr>
          <w:trHeight w:val="442"/>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2F6463" w14:textId="6BFB2937" w:rsidR="00F5579F" w:rsidRPr="00BD2D5D" w:rsidRDefault="00F5579F" w:rsidP="005F5BDA">
            <w:pPr>
              <w:pBdr>
                <w:top w:val="nil"/>
                <w:left w:val="nil"/>
                <w:bottom w:val="nil"/>
                <w:right w:val="nil"/>
                <w:between w:val="nil"/>
                <w:bar w:val="nil"/>
              </w:pBdr>
              <w:rPr>
                <w:rFonts w:ascii="Arial" w:eastAsia="Times New Roman" w:hAnsi="Arial" w:cs="Arial"/>
                <w:color w:val="000000"/>
                <w:szCs w:val="24"/>
                <w:u w:color="000000"/>
                <w:bdr w:val="nil"/>
              </w:rPr>
            </w:pPr>
            <w:r w:rsidRPr="00BD2D5D">
              <w:rPr>
                <w:rFonts w:ascii="Arial" w:hAnsi="Arial"/>
                <w:color w:val="000000"/>
                <w:szCs w:val="24"/>
                <w:u w:color="000000"/>
              </w:rPr>
              <w:t>Employée ou employé de bureau/</w:t>
            </w:r>
            <w:r w:rsidR="00FE6195">
              <w:rPr>
                <w:rFonts w:ascii="Arial" w:hAnsi="Arial"/>
                <w:color w:val="000000"/>
                <w:szCs w:val="24"/>
                <w:u w:color="000000"/>
              </w:rPr>
              <w:br/>
            </w:r>
            <w:r w:rsidRPr="00BD2D5D">
              <w:rPr>
                <w:rFonts w:ascii="Arial" w:hAnsi="Arial"/>
                <w:color w:val="000000"/>
                <w:szCs w:val="24"/>
                <w:u w:color="000000"/>
              </w:rPr>
              <w:t>réceptionniste</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DEA5" w14:textId="77777777" w:rsidR="00F5579F" w:rsidRPr="00BD2D5D" w:rsidRDefault="00F5579F" w:rsidP="00414AB0">
            <w:pPr>
              <w:spacing w:line="276" w:lineRule="auto"/>
              <w:rPr>
                <w:rFonts w:ascii="Arial" w:eastAsia="Arial" w:hAnsi="Arial" w:cs="Arial"/>
                <w:szCs w:val="24"/>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C07A6" w14:textId="77777777" w:rsidR="00F5579F" w:rsidRPr="00BD2D5D" w:rsidRDefault="00F5579F" w:rsidP="00414AB0">
            <w:pPr>
              <w:spacing w:line="276" w:lineRule="auto"/>
              <w:rPr>
                <w:rFonts w:ascii="Arial" w:eastAsia="Arial" w:hAnsi="Arial" w:cs="Arial"/>
                <w:szCs w:val="24"/>
              </w:rPr>
            </w:pPr>
          </w:p>
        </w:tc>
      </w:tr>
      <w:tr w:rsidR="00F5579F" w:rsidRPr="00BD2D5D" w14:paraId="6A3D663B" w14:textId="77777777" w:rsidTr="0034714D">
        <w:trPr>
          <w:trHeight w:val="301"/>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41813E" w14:textId="3518B9A6" w:rsidR="00F5579F" w:rsidRPr="00BD2D5D" w:rsidRDefault="00F5579F" w:rsidP="00414AB0">
            <w:pPr>
              <w:pBdr>
                <w:top w:val="nil"/>
                <w:left w:val="nil"/>
                <w:bottom w:val="nil"/>
                <w:right w:val="nil"/>
                <w:between w:val="nil"/>
                <w:bar w:val="nil"/>
              </w:pBdr>
              <w:rPr>
                <w:rFonts w:ascii="Arial" w:eastAsia="Times New Roman" w:hAnsi="Arial" w:cs="Arial"/>
                <w:color w:val="000000"/>
                <w:szCs w:val="24"/>
                <w:u w:color="000000"/>
              </w:rPr>
            </w:pPr>
            <w:r w:rsidRPr="00BD2D5D">
              <w:rPr>
                <w:rFonts w:ascii="Arial" w:hAnsi="Arial"/>
                <w:color w:val="000000"/>
                <w:szCs w:val="24"/>
                <w:u w:color="000000"/>
              </w:rPr>
              <w:t>Soutien informatique ou achat de services</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7D66E" w14:textId="77777777" w:rsidR="00F5579F" w:rsidRPr="00BD2D5D" w:rsidRDefault="00F5579F" w:rsidP="00414AB0">
            <w:pPr>
              <w:spacing w:line="276" w:lineRule="auto"/>
              <w:rPr>
                <w:rFonts w:ascii="Arial" w:eastAsia="Arial" w:hAnsi="Arial" w:cs="Arial"/>
                <w:szCs w:val="24"/>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A0890" w14:textId="77777777" w:rsidR="00F5579F" w:rsidRPr="00BD2D5D" w:rsidRDefault="00F5579F" w:rsidP="00414AB0">
            <w:pPr>
              <w:spacing w:line="276" w:lineRule="auto"/>
              <w:rPr>
                <w:rFonts w:ascii="Arial" w:eastAsia="Arial" w:hAnsi="Arial" w:cs="Arial"/>
                <w:szCs w:val="24"/>
              </w:rPr>
            </w:pPr>
          </w:p>
        </w:tc>
      </w:tr>
      <w:tr w:rsidR="00F5579F" w:rsidRPr="00BD2D5D" w14:paraId="4A42426F" w14:textId="77777777" w:rsidTr="0034714D">
        <w:trPr>
          <w:trHeight w:val="301"/>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2DC01B" w14:textId="6135F3AF" w:rsidR="00F5579F" w:rsidRPr="00BD2D5D" w:rsidRDefault="00F5579F" w:rsidP="088FCAC1">
            <w:pPr>
              <w:pBdr>
                <w:top w:val="nil"/>
                <w:left w:val="nil"/>
                <w:bottom w:val="nil"/>
                <w:right w:val="nil"/>
                <w:between w:val="nil"/>
                <w:bar w:val="nil"/>
              </w:pBdr>
              <w:rPr>
                <w:rFonts w:ascii="Arial" w:eastAsia="Times New Roman" w:hAnsi="Arial" w:cs="Arial"/>
                <w:color w:val="000000" w:themeColor="text1"/>
                <w:szCs w:val="24"/>
              </w:rPr>
            </w:pPr>
            <w:r w:rsidRPr="00BD2D5D">
              <w:rPr>
                <w:rFonts w:ascii="Arial" w:hAnsi="Arial"/>
                <w:color w:val="000000" w:themeColor="text1"/>
                <w:szCs w:val="24"/>
              </w:rPr>
              <w:t>Spécialiste des données</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FC378" w14:textId="77777777" w:rsidR="00F5579F" w:rsidRPr="00BD2D5D" w:rsidRDefault="00F5579F" w:rsidP="00414AB0">
            <w:pPr>
              <w:spacing w:line="276" w:lineRule="auto"/>
              <w:rPr>
                <w:rFonts w:ascii="Arial" w:eastAsia="Arial" w:hAnsi="Arial" w:cs="Arial"/>
                <w:szCs w:val="24"/>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AAF94" w14:textId="77777777" w:rsidR="00F5579F" w:rsidRPr="00BD2D5D" w:rsidRDefault="00F5579F" w:rsidP="00414AB0">
            <w:pPr>
              <w:spacing w:line="276" w:lineRule="auto"/>
              <w:rPr>
                <w:rFonts w:ascii="Arial" w:eastAsia="Arial" w:hAnsi="Arial" w:cs="Arial"/>
                <w:szCs w:val="24"/>
              </w:rPr>
            </w:pPr>
          </w:p>
        </w:tc>
      </w:tr>
      <w:tr w:rsidR="00F5579F" w:rsidRPr="00BD2D5D" w14:paraId="1C55002A" w14:textId="77777777" w:rsidTr="0034714D">
        <w:trPr>
          <w:trHeight w:val="301"/>
        </w:trPr>
        <w:tc>
          <w:tcPr>
            <w:tcW w:w="16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1BE4BA" w14:textId="77777777" w:rsidR="00F5579F" w:rsidRPr="00BD2D5D" w:rsidRDefault="00F5579F" w:rsidP="088FCAC1">
            <w:pPr>
              <w:pBdr>
                <w:top w:val="nil"/>
                <w:left w:val="nil"/>
                <w:bottom w:val="nil"/>
                <w:right w:val="nil"/>
                <w:between w:val="nil"/>
                <w:bar w:val="nil"/>
              </w:pBdr>
              <w:rPr>
                <w:rFonts w:ascii="Arial" w:eastAsia="Times New Roman" w:hAnsi="Arial" w:cs="Arial"/>
                <w:color w:val="000000"/>
                <w:szCs w:val="24"/>
                <w:bdr w:val="nil"/>
              </w:rPr>
            </w:pPr>
            <w:r w:rsidRPr="00BD2D5D">
              <w:rPr>
                <w:rFonts w:ascii="Arial" w:hAnsi="Arial"/>
                <w:color w:val="000000" w:themeColor="text1"/>
                <w:szCs w:val="24"/>
              </w:rPr>
              <w:t>Autre (veuillez préciser)</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28B04" w14:textId="77777777" w:rsidR="00F5579F" w:rsidRPr="00BD2D5D" w:rsidRDefault="00F5579F" w:rsidP="00414AB0">
            <w:pPr>
              <w:spacing w:line="276" w:lineRule="auto"/>
              <w:rPr>
                <w:rFonts w:ascii="Arial" w:eastAsia="Arial" w:hAnsi="Arial" w:cs="Arial"/>
                <w:szCs w:val="24"/>
              </w:rPr>
            </w:pPr>
          </w:p>
        </w:tc>
        <w:tc>
          <w:tcPr>
            <w:tcW w:w="20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BCAF4" w14:textId="77777777" w:rsidR="00F5579F" w:rsidRPr="00BD2D5D" w:rsidRDefault="00F5579F" w:rsidP="00414AB0">
            <w:pPr>
              <w:spacing w:line="276" w:lineRule="auto"/>
              <w:rPr>
                <w:rFonts w:ascii="Arial" w:eastAsia="Arial" w:hAnsi="Arial" w:cs="Arial"/>
                <w:szCs w:val="24"/>
              </w:rPr>
            </w:pPr>
          </w:p>
        </w:tc>
      </w:tr>
    </w:tbl>
    <w:p w14:paraId="10F3907C" w14:textId="77777777" w:rsidR="00BA16F6" w:rsidRPr="00BD2D5D" w:rsidRDefault="00BA16F6" w:rsidP="00DC754A">
      <w:pPr>
        <w:pBdr>
          <w:top w:val="nil"/>
          <w:left w:val="nil"/>
          <w:bottom w:val="nil"/>
          <w:right w:val="nil"/>
          <w:between w:val="nil"/>
          <w:bar w:val="nil"/>
        </w:pBdr>
        <w:spacing w:after="240"/>
        <w:rPr>
          <w:rFonts w:eastAsia="Times New Roman" w:cs="Times New Roman"/>
          <w:color w:val="000000"/>
          <w:szCs w:val="24"/>
          <w:u w:color="000000"/>
          <w:bdr w:val="nil"/>
          <w:lang w:eastAsia="en-CA"/>
        </w:rPr>
      </w:pPr>
    </w:p>
    <w:tbl>
      <w:tblPr>
        <w:tblW w:w="5000" w:type="pct"/>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ook w:val="04A0" w:firstRow="1" w:lastRow="0" w:firstColumn="1" w:lastColumn="0" w:noHBand="0" w:noVBand="1"/>
      </w:tblPr>
      <w:tblGrid>
        <w:gridCol w:w="2860"/>
        <w:gridCol w:w="2235"/>
        <w:gridCol w:w="2412"/>
        <w:gridCol w:w="1843"/>
      </w:tblGrid>
      <w:tr w:rsidR="00191B88" w:rsidRPr="00BD2D5D" w14:paraId="7D2642F2" w14:textId="5FFDDA68" w:rsidTr="00DC754A">
        <w:trPr>
          <w:trHeight w:val="442"/>
          <w:tblHeader/>
        </w:trPr>
        <w:tc>
          <w:tcPr>
            <w:tcW w:w="1530"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29BD29BC" w14:textId="77777777" w:rsidR="00191B88" w:rsidRPr="00BD2D5D" w:rsidRDefault="00191B88" w:rsidP="00312B82">
            <w:pPr>
              <w:pBdr>
                <w:top w:val="nil"/>
                <w:left w:val="nil"/>
                <w:bottom w:val="nil"/>
                <w:right w:val="nil"/>
                <w:between w:val="nil"/>
                <w:bar w:val="nil"/>
              </w:pBdr>
              <w:jc w:val="center"/>
              <w:rPr>
                <w:rFonts w:ascii="Arial" w:eastAsia="Times New Roman" w:hAnsi="Arial" w:cs="Arial"/>
                <w:color w:val="000000"/>
                <w:szCs w:val="24"/>
                <w:u w:color="000000"/>
                <w:bdr w:val="nil"/>
              </w:rPr>
            </w:pPr>
            <w:r w:rsidRPr="00BD2D5D">
              <w:rPr>
                <w:rFonts w:ascii="Arial" w:hAnsi="Arial"/>
                <w:b/>
                <w:bCs/>
                <w:color w:val="000000"/>
                <w:szCs w:val="24"/>
                <w:u w:color="000000"/>
              </w:rPr>
              <w:t>Type de spécialiste</w:t>
            </w:r>
          </w:p>
        </w:tc>
        <w:tc>
          <w:tcPr>
            <w:tcW w:w="1195"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Pr>
          <w:p w14:paraId="434B8968" w14:textId="3A2B95B0" w:rsidR="00191B88" w:rsidRPr="00BD2D5D" w:rsidRDefault="00191B88" w:rsidP="005F5BDA">
            <w:pPr>
              <w:pBdr>
                <w:top w:val="nil"/>
                <w:left w:val="nil"/>
                <w:bottom w:val="nil"/>
                <w:right w:val="nil"/>
                <w:between w:val="nil"/>
                <w:bar w:val="nil"/>
              </w:pBdr>
              <w:jc w:val="center"/>
              <w:rPr>
                <w:rFonts w:ascii="Arial" w:eastAsia="Times New Roman" w:hAnsi="Arial" w:cs="Arial"/>
                <w:b/>
                <w:bCs/>
                <w:color w:val="000000"/>
                <w:szCs w:val="24"/>
                <w:u w:color="000000"/>
                <w:bdr w:val="nil"/>
              </w:rPr>
            </w:pPr>
            <w:r w:rsidRPr="00BD2D5D">
              <w:rPr>
                <w:rFonts w:ascii="Arial" w:hAnsi="Arial"/>
                <w:b/>
                <w:bCs/>
                <w:color w:val="000000"/>
                <w:szCs w:val="24"/>
                <w:u w:color="000000"/>
              </w:rPr>
              <w:t xml:space="preserve">ETP </w:t>
            </w:r>
            <w:r w:rsidR="005F5BDA">
              <w:rPr>
                <w:rFonts w:ascii="Arial" w:hAnsi="Arial"/>
                <w:b/>
                <w:bCs/>
                <w:color w:val="000000"/>
                <w:szCs w:val="24"/>
                <w:u w:color="000000"/>
              </w:rPr>
              <w:br/>
            </w:r>
            <w:r w:rsidRPr="00BD2D5D">
              <w:rPr>
                <w:rFonts w:ascii="Arial" w:hAnsi="Arial"/>
                <w:b/>
                <w:bCs/>
                <w:color w:val="000000"/>
                <w:szCs w:val="24"/>
                <w:u w:color="000000"/>
              </w:rPr>
              <w:t xml:space="preserve">proposé </w:t>
            </w:r>
            <w:r w:rsidR="005F5BDA">
              <w:rPr>
                <w:rFonts w:ascii="Arial" w:hAnsi="Arial"/>
                <w:b/>
                <w:bCs/>
                <w:color w:val="000000"/>
                <w:szCs w:val="24"/>
                <w:u w:color="000000"/>
              </w:rPr>
              <w:br/>
            </w:r>
            <w:r w:rsidRPr="00BD2D5D">
              <w:rPr>
                <w:rFonts w:ascii="Arial" w:hAnsi="Arial"/>
                <w:b/>
                <w:bCs/>
                <w:color w:val="000000"/>
                <w:szCs w:val="24"/>
                <w:u w:color="000000"/>
              </w:rPr>
              <w:t>(nombre de séances de trois heures)</w:t>
            </w:r>
          </w:p>
        </w:tc>
        <w:tc>
          <w:tcPr>
            <w:tcW w:w="1290"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7DF66E79" w14:textId="4BE05B15" w:rsidR="00191B88" w:rsidRPr="00BD2D5D" w:rsidRDefault="00191B88" w:rsidP="005F5BDA">
            <w:pPr>
              <w:pBdr>
                <w:top w:val="nil"/>
                <w:left w:val="nil"/>
                <w:bottom w:val="nil"/>
                <w:right w:val="nil"/>
                <w:between w:val="nil"/>
                <w:bar w:val="nil"/>
              </w:pBdr>
              <w:jc w:val="center"/>
              <w:rPr>
                <w:rFonts w:ascii="Arial" w:eastAsia="Times New Roman" w:hAnsi="Arial" w:cs="Arial"/>
                <w:b/>
                <w:bCs/>
                <w:color w:val="000000"/>
                <w:szCs w:val="24"/>
                <w:u w:color="000000"/>
                <w:bdr w:val="nil"/>
              </w:rPr>
            </w:pPr>
            <w:r w:rsidRPr="00BD2D5D">
              <w:rPr>
                <w:rFonts w:ascii="Arial" w:hAnsi="Arial"/>
                <w:b/>
                <w:bCs/>
                <w:color w:val="000000"/>
                <w:szCs w:val="24"/>
                <w:u w:color="000000"/>
              </w:rPr>
              <w:t xml:space="preserve">Fonctions </w:t>
            </w:r>
            <w:r w:rsidR="005F5BDA">
              <w:rPr>
                <w:rFonts w:ascii="Arial" w:hAnsi="Arial"/>
                <w:b/>
                <w:bCs/>
                <w:color w:val="000000"/>
                <w:szCs w:val="24"/>
                <w:u w:color="000000"/>
              </w:rPr>
              <w:br/>
            </w:r>
            <w:r w:rsidRPr="00BD2D5D">
              <w:rPr>
                <w:rFonts w:ascii="Arial" w:hAnsi="Arial"/>
                <w:b/>
                <w:bCs/>
                <w:color w:val="000000"/>
                <w:szCs w:val="24"/>
                <w:u w:color="000000"/>
              </w:rPr>
              <w:t>(p. ex. transfert de soins ou de consultation)</w:t>
            </w:r>
          </w:p>
        </w:tc>
        <w:tc>
          <w:tcPr>
            <w:tcW w:w="986"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Pr>
          <w:p w14:paraId="28B0AB71" w14:textId="09FD0A5A" w:rsidR="00191B88" w:rsidRPr="00BD2D5D" w:rsidRDefault="00191B88" w:rsidP="00927ABC">
            <w:pPr>
              <w:pBdr>
                <w:top w:val="nil"/>
                <w:left w:val="nil"/>
                <w:bottom w:val="nil"/>
                <w:right w:val="nil"/>
                <w:between w:val="nil"/>
                <w:bar w:val="nil"/>
              </w:pBdr>
              <w:jc w:val="center"/>
              <w:rPr>
                <w:rFonts w:ascii="Arial" w:eastAsia="Times New Roman" w:hAnsi="Arial" w:cs="Arial"/>
                <w:b/>
                <w:bCs/>
                <w:color w:val="000000"/>
                <w:szCs w:val="24"/>
                <w:u w:color="000000"/>
              </w:rPr>
            </w:pPr>
            <w:r w:rsidRPr="00BD2D5D">
              <w:rPr>
                <w:rFonts w:ascii="Arial" w:hAnsi="Arial"/>
                <w:b/>
                <w:bCs/>
                <w:color w:val="000000"/>
                <w:szCs w:val="24"/>
                <w:u w:color="000000"/>
              </w:rPr>
              <w:t xml:space="preserve">Lettre d’engagement jointe </w:t>
            </w:r>
            <w:r w:rsidRPr="00BD2D5D">
              <w:rPr>
                <w:rFonts w:ascii="Arial" w:hAnsi="Arial"/>
                <w:b/>
                <w:bCs/>
                <w:i/>
                <w:color w:val="000000"/>
                <w:szCs w:val="24"/>
                <w:u w:color="000000"/>
              </w:rPr>
              <w:t>(oui/non)</w:t>
            </w:r>
          </w:p>
        </w:tc>
      </w:tr>
      <w:tr w:rsidR="00191B88" w:rsidRPr="00BD2D5D" w14:paraId="452EAFB1" w14:textId="386FA2B4" w:rsidTr="00DC754A">
        <w:trPr>
          <w:trHeight w:val="442"/>
        </w:trPr>
        <w:tc>
          <w:tcPr>
            <w:tcW w:w="1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32DEF" w14:textId="77777777" w:rsidR="00191B88" w:rsidRPr="00BD2D5D" w:rsidRDefault="00191B88"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c>
          <w:tcPr>
            <w:tcW w:w="1195" w:type="pct"/>
            <w:tcBorders>
              <w:top w:val="single" w:sz="4" w:space="0" w:color="000000"/>
              <w:left w:val="single" w:sz="4" w:space="0" w:color="000000"/>
              <w:bottom w:val="single" w:sz="4" w:space="0" w:color="000000"/>
              <w:right w:val="single" w:sz="4" w:space="0" w:color="000000"/>
            </w:tcBorders>
          </w:tcPr>
          <w:p w14:paraId="0965F295" w14:textId="77777777" w:rsidR="00191B88" w:rsidRPr="00BD2D5D" w:rsidRDefault="00191B88" w:rsidP="00312B82">
            <w:pPr>
              <w:spacing w:after="200" w:line="276" w:lineRule="auto"/>
              <w:rPr>
                <w:rFonts w:ascii="Arial" w:eastAsia="Arial" w:hAnsi="Arial" w:cs="Arial"/>
                <w:szCs w:val="24"/>
              </w:rPr>
            </w:pPr>
          </w:p>
        </w:tc>
        <w:tc>
          <w:tcPr>
            <w:tcW w:w="1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7FFEB" w14:textId="77777777" w:rsidR="00191B88" w:rsidRPr="00BD2D5D" w:rsidRDefault="00191B88" w:rsidP="00312B82">
            <w:pPr>
              <w:spacing w:after="200" w:line="276" w:lineRule="auto"/>
              <w:rPr>
                <w:rFonts w:ascii="Arial" w:eastAsia="Arial" w:hAnsi="Arial" w:cs="Arial"/>
                <w:szCs w:val="24"/>
              </w:rPr>
            </w:pPr>
          </w:p>
        </w:tc>
        <w:tc>
          <w:tcPr>
            <w:tcW w:w="986" w:type="pct"/>
            <w:tcBorders>
              <w:top w:val="single" w:sz="4" w:space="0" w:color="000000"/>
              <w:left w:val="single" w:sz="4" w:space="0" w:color="000000"/>
              <w:bottom w:val="single" w:sz="4" w:space="0" w:color="000000"/>
              <w:right w:val="single" w:sz="4" w:space="0" w:color="000000"/>
            </w:tcBorders>
          </w:tcPr>
          <w:p w14:paraId="2DC19E18" w14:textId="77777777" w:rsidR="00191B88" w:rsidRPr="00BD2D5D" w:rsidRDefault="00191B88" w:rsidP="00312B82">
            <w:pPr>
              <w:spacing w:after="200" w:line="276" w:lineRule="auto"/>
              <w:rPr>
                <w:rFonts w:ascii="Arial" w:eastAsia="Arial" w:hAnsi="Arial" w:cs="Arial"/>
                <w:szCs w:val="24"/>
              </w:rPr>
            </w:pPr>
          </w:p>
        </w:tc>
      </w:tr>
      <w:tr w:rsidR="00191B88" w:rsidRPr="00BD2D5D" w14:paraId="13A7D870" w14:textId="7BB56CDE" w:rsidTr="00DC754A">
        <w:trPr>
          <w:trHeight w:val="442"/>
        </w:trPr>
        <w:tc>
          <w:tcPr>
            <w:tcW w:w="1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6E25C" w14:textId="77777777" w:rsidR="00191B88" w:rsidRPr="00BD2D5D" w:rsidRDefault="00191B88"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c>
          <w:tcPr>
            <w:tcW w:w="1195" w:type="pct"/>
            <w:tcBorders>
              <w:top w:val="single" w:sz="4" w:space="0" w:color="000000"/>
              <w:left w:val="single" w:sz="4" w:space="0" w:color="000000"/>
              <w:bottom w:val="single" w:sz="4" w:space="0" w:color="000000"/>
              <w:right w:val="single" w:sz="4" w:space="0" w:color="000000"/>
            </w:tcBorders>
          </w:tcPr>
          <w:p w14:paraId="27F69AB9" w14:textId="77777777" w:rsidR="00191B88" w:rsidRPr="00BD2D5D" w:rsidRDefault="00191B88" w:rsidP="00312B82">
            <w:pPr>
              <w:spacing w:after="200" w:line="276" w:lineRule="auto"/>
              <w:rPr>
                <w:rFonts w:ascii="Arial" w:eastAsia="Arial" w:hAnsi="Arial" w:cs="Arial"/>
                <w:szCs w:val="24"/>
              </w:rPr>
            </w:pPr>
          </w:p>
        </w:tc>
        <w:tc>
          <w:tcPr>
            <w:tcW w:w="1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A60A2" w14:textId="77777777" w:rsidR="00191B88" w:rsidRPr="00BD2D5D" w:rsidRDefault="00191B88" w:rsidP="00312B82">
            <w:pPr>
              <w:spacing w:after="200" w:line="276" w:lineRule="auto"/>
              <w:rPr>
                <w:rFonts w:ascii="Arial" w:eastAsia="Arial" w:hAnsi="Arial" w:cs="Arial"/>
                <w:szCs w:val="24"/>
              </w:rPr>
            </w:pPr>
          </w:p>
        </w:tc>
        <w:tc>
          <w:tcPr>
            <w:tcW w:w="986" w:type="pct"/>
            <w:tcBorders>
              <w:top w:val="single" w:sz="4" w:space="0" w:color="000000"/>
              <w:left w:val="single" w:sz="4" w:space="0" w:color="000000"/>
              <w:bottom w:val="single" w:sz="4" w:space="0" w:color="000000"/>
              <w:right w:val="single" w:sz="4" w:space="0" w:color="000000"/>
            </w:tcBorders>
          </w:tcPr>
          <w:p w14:paraId="7A1E6832" w14:textId="77777777" w:rsidR="00191B88" w:rsidRPr="00BD2D5D" w:rsidRDefault="00191B88" w:rsidP="00312B82">
            <w:pPr>
              <w:spacing w:after="200" w:line="276" w:lineRule="auto"/>
              <w:rPr>
                <w:rFonts w:ascii="Arial" w:eastAsia="Arial" w:hAnsi="Arial" w:cs="Arial"/>
                <w:szCs w:val="24"/>
              </w:rPr>
            </w:pPr>
          </w:p>
        </w:tc>
      </w:tr>
      <w:tr w:rsidR="00191B88" w:rsidRPr="00BD2D5D" w14:paraId="49E982C3" w14:textId="189AB0E1" w:rsidTr="00DC754A">
        <w:trPr>
          <w:trHeight w:val="301"/>
        </w:trPr>
        <w:tc>
          <w:tcPr>
            <w:tcW w:w="1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6F24B" w14:textId="77777777" w:rsidR="00191B88" w:rsidRPr="00BD2D5D" w:rsidRDefault="00191B88"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c>
          <w:tcPr>
            <w:tcW w:w="1195" w:type="pct"/>
            <w:tcBorders>
              <w:top w:val="single" w:sz="4" w:space="0" w:color="000000"/>
              <w:left w:val="single" w:sz="4" w:space="0" w:color="000000"/>
              <w:bottom w:val="single" w:sz="4" w:space="0" w:color="000000"/>
              <w:right w:val="single" w:sz="4" w:space="0" w:color="000000"/>
            </w:tcBorders>
          </w:tcPr>
          <w:p w14:paraId="5629E429" w14:textId="77777777" w:rsidR="00191B88" w:rsidRPr="00BD2D5D" w:rsidRDefault="00191B88" w:rsidP="00312B82">
            <w:pPr>
              <w:spacing w:after="200" w:line="276" w:lineRule="auto"/>
              <w:rPr>
                <w:rFonts w:ascii="Arial" w:eastAsia="Arial" w:hAnsi="Arial" w:cs="Arial"/>
                <w:szCs w:val="24"/>
              </w:rPr>
            </w:pPr>
          </w:p>
        </w:tc>
        <w:tc>
          <w:tcPr>
            <w:tcW w:w="129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2EC96" w14:textId="77777777" w:rsidR="00191B88" w:rsidRPr="00BD2D5D" w:rsidRDefault="00191B88" w:rsidP="00312B82">
            <w:pPr>
              <w:spacing w:after="200" w:line="276" w:lineRule="auto"/>
              <w:rPr>
                <w:rFonts w:ascii="Arial" w:eastAsia="Arial" w:hAnsi="Arial" w:cs="Arial"/>
                <w:szCs w:val="24"/>
              </w:rPr>
            </w:pPr>
          </w:p>
        </w:tc>
        <w:tc>
          <w:tcPr>
            <w:tcW w:w="986" w:type="pct"/>
            <w:tcBorders>
              <w:top w:val="single" w:sz="4" w:space="0" w:color="000000"/>
              <w:left w:val="single" w:sz="4" w:space="0" w:color="000000"/>
              <w:bottom w:val="single" w:sz="4" w:space="0" w:color="000000"/>
              <w:right w:val="single" w:sz="4" w:space="0" w:color="000000"/>
            </w:tcBorders>
          </w:tcPr>
          <w:p w14:paraId="01805872" w14:textId="77777777" w:rsidR="00191B88" w:rsidRPr="00BD2D5D" w:rsidRDefault="00191B88" w:rsidP="00312B82">
            <w:pPr>
              <w:spacing w:after="200" w:line="276" w:lineRule="auto"/>
              <w:rPr>
                <w:rFonts w:ascii="Arial" w:eastAsia="Arial" w:hAnsi="Arial" w:cs="Arial"/>
                <w:szCs w:val="24"/>
              </w:rPr>
            </w:pPr>
          </w:p>
        </w:tc>
      </w:tr>
      <w:tr w:rsidR="00191B88" w:rsidRPr="00BD2D5D" w14:paraId="753E8643" w14:textId="6D3F6FAC" w:rsidTr="00D658C9">
        <w:trPr>
          <w:trHeight w:val="30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C0336" w14:textId="60AF6024" w:rsidR="00191B88" w:rsidRPr="00BD2D5D" w:rsidRDefault="00191B88" w:rsidP="009F1100">
            <w:pPr>
              <w:spacing w:line="276" w:lineRule="auto"/>
              <w:rPr>
                <w:rFonts w:ascii="Arial" w:eastAsia="Arial" w:hAnsi="Arial" w:cs="Arial"/>
                <w:i/>
                <w:iCs/>
                <w:szCs w:val="24"/>
              </w:rPr>
            </w:pPr>
            <w:r w:rsidRPr="00BD2D5D">
              <w:rPr>
                <w:rFonts w:ascii="Arial" w:hAnsi="Arial"/>
                <w:i/>
                <w:iCs/>
                <w:szCs w:val="24"/>
              </w:rPr>
              <w:t>Remarque : Ajoutez des lignes supplémentaires si nécessaire.</w:t>
            </w:r>
          </w:p>
        </w:tc>
      </w:tr>
    </w:tbl>
    <w:p w14:paraId="704E50EB" w14:textId="1FCB1445" w:rsidR="00E46A66" w:rsidRPr="00BD2D5D" w:rsidRDefault="00E46A66">
      <w:pPr>
        <w:spacing w:after="200" w:line="276" w:lineRule="auto"/>
        <w:rPr>
          <w:rFonts w:ascii="Arial" w:eastAsia="Times New Roman" w:hAnsi="Arial" w:cs="Arial"/>
          <w:color w:val="000000" w:themeColor="text1"/>
          <w:szCs w:val="24"/>
          <w:lang w:eastAsia="en-CA"/>
        </w:rPr>
      </w:pPr>
      <w:r w:rsidRPr="00BD2D5D">
        <w:rPr>
          <w:rFonts w:ascii="Arial" w:eastAsia="Times New Roman" w:hAnsi="Arial" w:cs="Arial"/>
          <w:color w:val="000000" w:themeColor="text1"/>
          <w:szCs w:val="24"/>
          <w:lang w:eastAsia="en-CA"/>
        </w:rPr>
        <w:br w:type="page"/>
      </w:r>
    </w:p>
    <w:p w14:paraId="69B0B65E" w14:textId="6726D9B8" w:rsidR="14D4B517" w:rsidRPr="00BD2D5D" w:rsidRDefault="5E9E4A6C" w:rsidP="00DC754A">
      <w:pPr>
        <w:pStyle w:val="Heading4"/>
        <w:rPr>
          <w:rFonts w:cs="Arial"/>
        </w:rPr>
      </w:pPr>
      <w:r w:rsidRPr="00BD2D5D">
        <w:lastRenderedPageBreak/>
        <w:t> Modèle de soins primaires</w:t>
      </w:r>
    </w:p>
    <w:p w14:paraId="23836E74" w14:textId="52A9BBF0" w:rsidR="00D52D8D" w:rsidRPr="00BD2D5D" w:rsidRDefault="1BC4DA63" w:rsidP="00C103F2">
      <w:pPr>
        <w:pBdr>
          <w:top w:val="nil"/>
          <w:left w:val="nil"/>
          <w:bottom w:val="nil"/>
          <w:right w:val="nil"/>
          <w:between w:val="nil"/>
          <w:bar w:val="nil"/>
        </w:pBdr>
        <w:rPr>
          <w:rFonts w:ascii="Arial" w:eastAsia="Times New Roman" w:hAnsi="Arial" w:cs="Arial"/>
          <w:color w:val="000000" w:themeColor="text1"/>
          <w:szCs w:val="24"/>
        </w:rPr>
      </w:pPr>
      <w:r w:rsidRPr="00BD2D5D">
        <w:rPr>
          <w:rFonts w:ascii="Arial" w:hAnsi="Arial"/>
          <w:color w:val="000000" w:themeColor="text1"/>
          <w:szCs w:val="24"/>
        </w:rPr>
        <w:t>Veuillez décrire comment les membres de l’équipe interprofessionnelle de soins primaires travailleront ensemble dans le cadre de ce modèle, y compris avec les prestataires de soins primaires qui ne font pas partie de cette équipe (c.-à-d. les médecins de famille non affiliés à l’équipe, les pédiatres communautaires, les pharmaciens et les membres du personnel infirmier) pour :</w:t>
      </w:r>
    </w:p>
    <w:p w14:paraId="009CCC87" w14:textId="0DC39620" w:rsidR="00D52D8D" w:rsidRPr="00BD2D5D" w:rsidRDefault="00D52D8D" w:rsidP="00D52D8D">
      <w:pPr>
        <w:pStyle w:val="ListParagraph"/>
        <w:numPr>
          <w:ilvl w:val="0"/>
          <w:numId w:val="13"/>
        </w:numPr>
        <w:pBdr>
          <w:top w:val="nil"/>
          <w:left w:val="nil"/>
          <w:bottom w:val="nil"/>
          <w:right w:val="nil"/>
          <w:between w:val="nil"/>
          <w:bar w:val="nil"/>
        </w:pBdr>
        <w:rPr>
          <w:rFonts w:ascii="Arial" w:eastAsia="Times New Roman" w:hAnsi="Arial" w:cs="Arial"/>
          <w:color w:val="000000" w:themeColor="text1"/>
          <w:szCs w:val="24"/>
        </w:rPr>
      </w:pPr>
      <w:r w:rsidRPr="00BD2D5D">
        <w:rPr>
          <w:rFonts w:ascii="Arial" w:hAnsi="Arial"/>
          <w:color w:val="000000" w:themeColor="text1"/>
          <w:szCs w:val="24"/>
        </w:rPr>
        <w:t>fournir des soins primaires d’attaches et exhaustifs aux patients qui n’ont pas encore d’attaches;</w:t>
      </w:r>
    </w:p>
    <w:p w14:paraId="7D8E47BB" w14:textId="621A0ADE" w:rsidR="00D52D8D" w:rsidRPr="00BD2D5D" w:rsidRDefault="00F7586A" w:rsidP="00D52D8D">
      <w:pPr>
        <w:pStyle w:val="ListParagraph"/>
        <w:numPr>
          <w:ilvl w:val="0"/>
          <w:numId w:val="13"/>
        </w:numPr>
        <w:pBdr>
          <w:top w:val="nil"/>
          <w:left w:val="nil"/>
          <w:bottom w:val="nil"/>
          <w:right w:val="nil"/>
          <w:between w:val="nil"/>
          <w:bar w:val="nil"/>
        </w:pBdr>
        <w:rPr>
          <w:rFonts w:ascii="Arial" w:eastAsia="Times New Roman" w:hAnsi="Arial" w:cs="Arial"/>
          <w:color w:val="000000" w:themeColor="text1"/>
          <w:szCs w:val="24"/>
        </w:rPr>
      </w:pPr>
      <w:proofErr w:type="gramStart"/>
      <w:r w:rsidRPr="00BD2D5D">
        <w:rPr>
          <w:rFonts w:ascii="Arial" w:hAnsi="Arial"/>
          <w:color w:val="000000" w:themeColor="text1"/>
          <w:szCs w:val="24"/>
        </w:rPr>
        <w:t>déterminer</w:t>
      </w:r>
      <w:proofErr w:type="gramEnd"/>
      <w:r w:rsidRPr="00BD2D5D">
        <w:rPr>
          <w:rFonts w:ascii="Arial" w:hAnsi="Arial"/>
          <w:color w:val="000000" w:themeColor="text1"/>
          <w:szCs w:val="24"/>
        </w:rPr>
        <w:t xml:space="preserve"> comment le modèle maximisera le champ d’exercices des différents prestataires interprofessionnels; </w:t>
      </w:r>
    </w:p>
    <w:p w14:paraId="221E7D23" w14:textId="3FBF253F" w:rsidR="14D4B517" w:rsidRPr="00BD2D5D" w:rsidRDefault="00D52D8D" w:rsidP="00DC754A">
      <w:pPr>
        <w:pStyle w:val="ListParagraph"/>
        <w:numPr>
          <w:ilvl w:val="0"/>
          <w:numId w:val="13"/>
        </w:numPr>
        <w:pBdr>
          <w:top w:val="nil"/>
          <w:left w:val="nil"/>
          <w:bottom w:val="nil"/>
          <w:right w:val="nil"/>
          <w:between w:val="nil"/>
          <w:bar w:val="nil"/>
        </w:pBdr>
        <w:spacing w:after="280"/>
        <w:rPr>
          <w:rFonts w:ascii="Arial" w:eastAsia="Times New Roman" w:hAnsi="Arial" w:cs="Arial"/>
          <w:color w:val="000000" w:themeColor="text1"/>
          <w:szCs w:val="24"/>
        </w:rPr>
      </w:pPr>
      <w:r w:rsidRPr="00BD2D5D">
        <w:rPr>
          <w:rFonts w:ascii="Arial" w:hAnsi="Arial"/>
          <w:color w:val="000000" w:themeColor="text1"/>
          <w:szCs w:val="24"/>
        </w:rPr>
        <w:t xml:space="preserve">s’assurer que l’équipe soutient les futurs praticiens et ceux qui commencent dans la pratique. </w:t>
      </w:r>
    </w:p>
    <w:p w14:paraId="0396E6BD" w14:textId="77777777" w:rsidR="005F5BDA" w:rsidRDefault="08D063C3" w:rsidP="001375E6">
      <w:pPr>
        <w:pBdr>
          <w:top w:val="nil"/>
          <w:left w:val="nil"/>
          <w:bottom w:val="nil"/>
          <w:right w:val="nil"/>
          <w:between w:val="nil"/>
          <w:bar w:val="nil"/>
        </w:pBdr>
        <w:spacing w:after="480"/>
        <w:rPr>
          <w:rFonts w:ascii="Arial" w:hAnsi="Arial"/>
          <w:noProof/>
          <w:color w:val="000000" w:themeColor="text1"/>
          <w:szCs w:val="24"/>
        </w:rPr>
      </w:pPr>
      <w:r w:rsidRPr="00BD2D5D">
        <w:rPr>
          <w:rFonts w:ascii="Arial" w:hAnsi="Arial"/>
          <w:color w:val="000000" w:themeColor="text1"/>
          <w:szCs w:val="24"/>
        </w:rPr>
        <w:t>Décrivez également comment la prestation des soins par l’équipe interprofessionnelle de soins primaires sera organisée (regroupement, virtuelle, mobile, dossier médical informatisé commun ou partage de renseignements) afin de maximiser l’efficacité, l’intégration de l’équipe et la portée.</w:t>
      </w:r>
    </w:p>
    <w:p w14:paraId="7F5204D9" w14:textId="517EABF0" w:rsidR="14D4B517" w:rsidRPr="00BD2D5D" w:rsidRDefault="005F5BDA" w:rsidP="001375E6">
      <w:pPr>
        <w:pBdr>
          <w:top w:val="nil"/>
          <w:left w:val="nil"/>
          <w:bottom w:val="nil"/>
          <w:right w:val="nil"/>
          <w:between w:val="nil"/>
          <w:bar w:val="nil"/>
        </w:pBdr>
        <w:spacing w:after="480"/>
        <w:rPr>
          <w:rFonts w:ascii="Arial" w:eastAsia="Times New Roman" w:hAnsi="Arial" w:cs="Arial"/>
          <w:color w:val="000000" w:themeColor="text1"/>
          <w:szCs w:val="24"/>
        </w:rPr>
      </w:pPr>
      <w:r w:rsidRPr="00BD2D5D">
        <w:rPr>
          <w:rFonts w:ascii="Arial" w:hAnsi="Arial"/>
          <w:noProof/>
          <w:color w:val="000000" w:themeColor="text1"/>
          <w:szCs w:val="24"/>
        </w:rPr>
        <mc:AlternateContent>
          <mc:Choice Requires="wps">
            <w:drawing>
              <wp:inline distT="0" distB="0" distL="0" distR="0" wp14:anchorId="13718931" wp14:editId="4F1E9E40">
                <wp:extent cx="5932800" cy="1375200"/>
                <wp:effectExtent l="0" t="0" r="11430" b="15875"/>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0" cy="1375200"/>
                        </a:xfrm>
                        <a:prstGeom prst="rect">
                          <a:avLst/>
                        </a:prstGeom>
                        <a:solidFill>
                          <a:srgbClr val="FFFFFF"/>
                        </a:solidFill>
                        <a:ln w="9525">
                          <a:solidFill>
                            <a:srgbClr val="000000"/>
                          </a:solidFill>
                          <a:miter lim="800000"/>
                          <a:headEnd/>
                          <a:tailEnd/>
                        </a:ln>
                      </wps:spPr>
                      <wps:txbx>
                        <w:txbxContent>
                          <w:p w14:paraId="774286B2" w14:textId="77777777" w:rsidR="005F5BDA" w:rsidRDefault="005F5BDA" w:rsidP="005F5BDA"/>
                        </w:txbxContent>
                      </wps:txbx>
                      <wps:bodyPr rot="0" vert="horz" wrap="square" lIns="91440" tIns="45720" rIns="91440" bIns="45720" anchor="t" anchorCtr="0">
                        <a:noAutofit/>
                      </wps:bodyPr>
                    </wps:wsp>
                  </a:graphicData>
                </a:graphic>
              </wp:inline>
            </w:drawing>
          </mc:Choice>
          <mc:Fallback>
            <w:pict>
              <v:shapetype w14:anchorId="13718931" id="_x0000_t202" coordsize="21600,21600" o:spt="202" path="m,l,21600r21600,l21600,xe">
                <v:stroke joinstyle="miter"/>
                <v:path gradientshapeok="t" o:connecttype="rect"/>
              </v:shapetype>
              <v:shape id="Text Box 217" o:spid="_x0000_s1026" type="#_x0000_t202" alt="&quot;&quot;" style="width:467.15pt;height:10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">
                <v:textbox>
                  <w:txbxContent>
                    <w:p w14:paraId="774286B2" w14:textId="77777777" w:rsidR="005F5BDA" w:rsidRDefault="005F5BDA" w:rsidP="005F5BDA"/>
                  </w:txbxContent>
                </v:textbox>
                <w10:anchorlock/>
              </v:shape>
            </w:pict>
          </mc:Fallback>
        </mc:AlternateContent>
      </w:r>
    </w:p>
    <w:p w14:paraId="16801B8F" w14:textId="3177FBE1" w:rsidR="00312B82" w:rsidRPr="00BD2D5D" w:rsidRDefault="477C5896" w:rsidP="005F5BDA">
      <w:pPr>
        <w:pStyle w:val="Heading4"/>
        <w:spacing w:before="600" w:after="0"/>
        <w:rPr>
          <w:rFonts w:cs="Arial"/>
        </w:rPr>
      </w:pPr>
      <w:r w:rsidRPr="00BD2D5D">
        <w:t>Partenariats et collaboration entre l’équipe Santé Ontario (ESO) et la collectivité</w:t>
      </w:r>
    </w:p>
    <w:p w14:paraId="264ED740" w14:textId="55EB05AA" w:rsidR="00805EE1" w:rsidRPr="00BD2D5D" w:rsidRDefault="008F1A44" w:rsidP="001375E6">
      <w:pPr>
        <w:keepNext/>
        <w:spacing w:before="360" w:after="280"/>
        <w:rPr>
          <w:rFonts w:ascii="Arial" w:eastAsia="Times New Roman" w:hAnsi="Arial" w:cs="Arial"/>
          <w:szCs w:val="24"/>
        </w:rPr>
      </w:pPr>
      <w:r w:rsidRPr="00BD2D5D">
        <w:rPr>
          <w:rFonts w:ascii="Arial" w:hAnsi="Arial"/>
          <w:szCs w:val="24"/>
        </w:rPr>
        <w:t>Les candidats sont fortement encouragés à établir un partenariat avec l’équipe Santé Ontario (ESO) locale, selon la maturité de l’ESO, et à obtenir une lettre d’engagement pour ce partenariat. Si vous ne faites pas partie d’une ESO, veuillez décrire vos plans de partenariat avec d’autres personnes, groupes ou organismes (y compris les fournisseurs de soins à domicile et en milieu communautaire, les établissements d’enseignement, les organismes de services de santé, les pharmacies, les bureaux de santé publique, les organismes de santé mentale et de lutte contre la toxicomanie ou les municipalités) dans la collectivité afin d’organiser la prestation des services à la collectivité et d’éviter le chevauchement des services, s’il y a lieu. Comme indiqué, le Ministère et Santé Ontario continuent de travailler avec les Premières Nations, les Inuits, les Métis et les partenaires autochtones en milieu urbain afin de s’assurer que nous adoptons l’approche la plus appropriée pour relever les défis spécifiques et répondre aux besoins particuliers dans toute la province.</w:t>
      </w:r>
    </w:p>
    <w:p w14:paraId="4C9BA629" w14:textId="6D100672" w:rsidR="001C1EAA" w:rsidRPr="00BD2D5D" w:rsidRDefault="001C1EAA" w:rsidP="001375E6">
      <w:pPr>
        <w:spacing w:after="280"/>
        <w:rPr>
          <w:rFonts w:ascii="Arial" w:eastAsia="Times New Roman" w:hAnsi="Arial" w:cs="Arial"/>
          <w:b/>
          <w:bCs/>
          <w:color w:val="000000"/>
          <w:szCs w:val="24"/>
          <w:bdr w:val="none" w:sz="0" w:space="0" w:color="auto" w:frame="1"/>
        </w:rPr>
      </w:pPr>
      <w:r w:rsidRPr="00BD2D5D">
        <w:rPr>
          <w:rFonts w:ascii="Arial" w:hAnsi="Arial"/>
          <w:color w:val="000000"/>
          <w:szCs w:val="24"/>
          <w:bdr w:val="none" w:sz="0" w:space="0" w:color="auto" w:frame="1"/>
        </w:rPr>
        <w:t xml:space="preserve">Pour les organismes de soins de santé primaires autochtones qui ne participent pas actuellement aux activités de l’équipe Santé Ontario, veuillez fournir une justification </w:t>
      </w:r>
      <w:r w:rsidRPr="00BD2D5D">
        <w:rPr>
          <w:rFonts w:ascii="Arial" w:hAnsi="Arial"/>
          <w:color w:val="000000"/>
          <w:szCs w:val="24"/>
          <w:bdr w:val="none" w:sz="0" w:space="0" w:color="auto" w:frame="1"/>
        </w:rPr>
        <w:lastRenderedPageBreak/>
        <w:t xml:space="preserve">détaillée et une réponse concernant les efforts entrepris pour établir des partenariats dans le continuum des soins. Ainsi, le Ministère et Santé Ontario comprendra plus facilement les défis et les besoins uniques lors de l’évaluation des candidatures. </w:t>
      </w:r>
    </w:p>
    <w:p w14:paraId="4BADF24C" w14:textId="65A5A128" w:rsidR="00312B82" w:rsidRPr="00BD2D5D" w:rsidRDefault="00DC66C5" w:rsidP="001375E6">
      <w:pPr>
        <w:keepNext/>
        <w:spacing w:after="480"/>
        <w:rPr>
          <w:rFonts w:ascii="Arial" w:eastAsia="Times New Roman" w:hAnsi="Arial" w:cs="Arial"/>
          <w:szCs w:val="24"/>
        </w:rPr>
      </w:pPr>
      <w:r w:rsidRPr="00BD2D5D">
        <w:rPr>
          <w:rFonts w:ascii="Arial" w:hAnsi="Arial"/>
          <w:szCs w:val="24"/>
        </w:rPr>
        <w:t xml:space="preserve">Nous encourageons également les candidats à joindre une lettre d’appui de leur municipalité respective. Reportez-vous au paragraphe 2.3 pour de plus amples renseignements sur les éléments qui devraient faire partie de la discussion avec l’ESO. Veuillez remplir le tableau suivant pour chaque partenaire de service, en ajoutant des lignes si nécessaire.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ook w:val="04A0" w:firstRow="1" w:lastRow="0" w:firstColumn="1" w:lastColumn="0" w:noHBand="0" w:noVBand="1"/>
      </w:tblPr>
      <w:tblGrid>
        <w:gridCol w:w="3280"/>
        <w:gridCol w:w="3854"/>
        <w:gridCol w:w="2216"/>
      </w:tblGrid>
      <w:tr w:rsidR="003C309F" w:rsidRPr="00BD2D5D" w14:paraId="21AEE10D" w14:textId="77777777" w:rsidTr="00AE5EFA">
        <w:trPr>
          <w:trHeight w:val="442"/>
        </w:trPr>
        <w:tc>
          <w:tcPr>
            <w:tcW w:w="1754"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731A22B8" w14:textId="77777777" w:rsidR="00312B82" w:rsidRPr="00BD2D5D" w:rsidRDefault="007A786F" w:rsidP="00312B82">
            <w:pPr>
              <w:spacing w:after="200" w:line="276" w:lineRule="auto"/>
              <w:jc w:val="center"/>
              <w:rPr>
                <w:rFonts w:ascii="Arial" w:eastAsia="Arial" w:hAnsi="Arial" w:cs="Arial"/>
                <w:b/>
                <w:szCs w:val="24"/>
              </w:rPr>
            </w:pPr>
            <w:r w:rsidRPr="00BD2D5D">
              <w:rPr>
                <w:rFonts w:ascii="Arial" w:hAnsi="Arial"/>
                <w:b/>
                <w:szCs w:val="24"/>
              </w:rPr>
              <w:t>Nom et coordonnées de l’organisme partenaire</w:t>
            </w:r>
          </w:p>
        </w:tc>
        <w:tc>
          <w:tcPr>
            <w:tcW w:w="2061"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06EC3ABB" w14:textId="189B853A" w:rsidR="00312B82" w:rsidRPr="00BD2D5D" w:rsidRDefault="007A786F" w:rsidP="005F5BDA">
            <w:pPr>
              <w:spacing w:line="276" w:lineRule="auto"/>
              <w:jc w:val="center"/>
              <w:rPr>
                <w:rFonts w:ascii="Arial" w:eastAsia="Arial" w:hAnsi="Arial" w:cs="Arial"/>
                <w:b/>
                <w:szCs w:val="24"/>
              </w:rPr>
            </w:pPr>
            <w:r w:rsidRPr="00BD2D5D">
              <w:rPr>
                <w:rFonts w:ascii="Arial" w:hAnsi="Arial"/>
                <w:b/>
                <w:szCs w:val="24"/>
              </w:rPr>
              <w:t xml:space="preserve">Description de la collaboration prévue </w:t>
            </w:r>
            <w:r w:rsidR="00FE6195">
              <w:rPr>
                <w:rFonts w:ascii="Arial" w:hAnsi="Arial"/>
                <w:b/>
                <w:szCs w:val="24"/>
              </w:rPr>
              <w:br/>
            </w:r>
            <w:r w:rsidRPr="00BD2D5D">
              <w:rPr>
                <w:rFonts w:ascii="Arial" w:hAnsi="Arial"/>
                <w:b/>
                <w:szCs w:val="24"/>
              </w:rPr>
              <w:t>Prestation des services</w:t>
            </w:r>
          </w:p>
        </w:tc>
        <w:tc>
          <w:tcPr>
            <w:tcW w:w="1185" w:type="pct"/>
            <w:tcBorders>
              <w:top w:val="single" w:sz="4" w:space="0" w:color="000000"/>
              <w:left w:val="single" w:sz="4" w:space="0" w:color="000000"/>
              <w:bottom w:val="single" w:sz="4" w:space="0" w:color="000000"/>
              <w:right w:val="single" w:sz="4" w:space="0" w:color="000000"/>
            </w:tcBorders>
            <w:shd w:val="clear" w:color="auto" w:fill="CFDFEA" w:themeFill="text2" w:themeFillTint="33"/>
            <w:tcMar>
              <w:top w:w="80" w:type="dxa"/>
              <w:left w:w="80" w:type="dxa"/>
              <w:bottom w:w="80" w:type="dxa"/>
              <w:right w:w="80" w:type="dxa"/>
            </w:tcMar>
            <w:vAlign w:val="center"/>
          </w:tcPr>
          <w:p w14:paraId="2F95D23B" w14:textId="77777777" w:rsidR="00312B82" w:rsidRPr="00BD2D5D" w:rsidRDefault="007A786F" w:rsidP="00312B82">
            <w:pPr>
              <w:spacing w:line="300" w:lineRule="exact"/>
              <w:jc w:val="center"/>
              <w:rPr>
                <w:rFonts w:ascii="Arial" w:eastAsia="Times New Roman" w:hAnsi="Arial" w:cs="Arial"/>
                <w:b/>
                <w:szCs w:val="24"/>
              </w:rPr>
            </w:pPr>
            <w:r w:rsidRPr="00BD2D5D">
              <w:rPr>
                <w:rFonts w:ascii="Arial" w:hAnsi="Arial"/>
                <w:b/>
                <w:szCs w:val="24"/>
              </w:rPr>
              <w:t xml:space="preserve">Lettre d’engagement jointe </w:t>
            </w:r>
            <w:r w:rsidRPr="00BD2D5D">
              <w:rPr>
                <w:rFonts w:ascii="Arial" w:hAnsi="Arial"/>
                <w:b/>
                <w:i/>
                <w:szCs w:val="24"/>
              </w:rPr>
              <w:t>(oui/non)</w:t>
            </w:r>
          </w:p>
        </w:tc>
      </w:tr>
      <w:tr w:rsidR="003C309F" w:rsidRPr="00BD2D5D" w14:paraId="132229B3" w14:textId="77777777" w:rsidTr="00093B5B">
        <w:trPr>
          <w:trHeight w:val="56"/>
        </w:trPr>
        <w:tc>
          <w:tcPr>
            <w:tcW w:w="1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C6B5D" w14:textId="77777777" w:rsidR="00312B82" w:rsidRPr="00BD2D5D"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FBF1B" w14:textId="77777777" w:rsidR="00312B82" w:rsidRPr="00BD2D5D" w:rsidRDefault="00312B82" w:rsidP="00312B82">
            <w:pPr>
              <w:spacing w:after="200" w:line="276" w:lineRule="auto"/>
              <w:rPr>
                <w:rFonts w:ascii="Arial" w:eastAsia="Arial" w:hAnsi="Arial" w:cs="Arial"/>
                <w:szCs w:val="24"/>
              </w:rPr>
            </w:pPr>
          </w:p>
        </w:tc>
        <w:tc>
          <w:tcPr>
            <w:tcW w:w="11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32D01" w14:textId="77777777" w:rsidR="00312B82" w:rsidRPr="00BD2D5D" w:rsidRDefault="00312B82" w:rsidP="00312B82">
            <w:pPr>
              <w:spacing w:after="200" w:line="276" w:lineRule="auto"/>
              <w:rPr>
                <w:rFonts w:ascii="Arial" w:eastAsia="Arial" w:hAnsi="Arial" w:cs="Arial"/>
                <w:szCs w:val="24"/>
              </w:rPr>
            </w:pPr>
          </w:p>
        </w:tc>
      </w:tr>
      <w:tr w:rsidR="003C309F" w:rsidRPr="00BD2D5D" w14:paraId="476DAE35" w14:textId="77777777" w:rsidTr="00BA16F6">
        <w:trPr>
          <w:trHeight w:val="230"/>
        </w:trPr>
        <w:tc>
          <w:tcPr>
            <w:tcW w:w="1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6838F" w14:textId="77777777" w:rsidR="00312B82" w:rsidRPr="00BD2D5D"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1BC06" w14:textId="77777777" w:rsidR="00312B82" w:rsidRPr="00BD2D5D" w:rsidRDefault="00312B82" w:rsidP="00312B82">
            <w:pPr>
              <w:spacing w:after="200" w:line="276" w:lineRule="auto"/>
              <w:rPr>
                <w:rFonts w:ascii="Arial" w:eastAsia="Arial" w:hAnsi="Arial" w:cs="Arial"/>
                <w:szCs w:val="24"/>
              </w:rPr>
            </w:pPr>
          </w:p>
        </w:tc>
        <w:tc>
          <w:tcPr>
            <w:tcW w:w="11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6F910" w14:textId="77777777" w:rsidR="00312B82" w:rsidRPr="00BD2D5D" w:rsidRDefault="00312B82" w:rsidP="00312B82">
            <w:pPr>
              <w:spacing w:after="200" w:line="276" w:lineRule="auto"/>
              <w:rPr>
                <w:rFonts w:ascii="Arial" w:eastAsia="Arial" w:hAnsi="Arial" w:cs="Arial"/>
                <w:szCs w:val="24"/>
              </w:rPr>
            </w:pPr>
          </w:p>
        </w:tc>
      </w:tr>
      <w:tr w:rsidR="003C309F" w:rsidRPr="00BD2D5D" w14:paraId="6AEBA24D" w14:textId="77777777" w:rsidTr="00BA16F6">
        <w:trPr>
          <w:trHeight w:val="230"/>
        </w:trPr>
        <w:tc>
          <w:tcPr>
            <w:tcW w:w="17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10776" w14:textId="77777777" w:rsidR="00312B82" w:rsidRPr="00BD2D5D"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c>
          <w:tcPr>
            <w:tcW w:w="20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81C65" w14:textId="77777777" w:rsidR="00312B82" w:rsidRPr="00BD2D5D" w:rsidRDefault="00312B82" w:rsidP="00312B82">
            <w:pPr>
              <w:spacing w:after="200" w:line="276" w:lineRule="auto"/>
              <w:rPr>
                <w:rFonts w:ascii="Arial" w:eastAsia="Arial" w:hAnsi="Arial" w:cs="Arial"/>
                <w:szCs w:val="24"/>
              </w:rPr>
            </w:pPr>
          </w:p>
        </w:tc>
        <w:tc>
          <w:tcPr>
            <w:tcW w:w="118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6496D" w14:textId="77777777" w:rsidR="00312B82" w:rsidRPr="00BD2D5D" w:rsidRDefault="00312B82" w:rsidP="00312B82">
            <w:pPr>
              <w:spacing w:after="200" w:line="276" w:lineRule="auto"/>
              <w:rPr>
                <w:rFonts w:ascii="Arial" w:eastAsia="Arial" w:hAnsi="Arial" w:cs="Arial"/>
                <w:szCs w:val="24"/>
              </w:rPr>
            </w:pPr>
          </w:p>
        </w:tc>
      </w:tr>
      <w:tr w:rsidR="00E57EC4" w:rsidRPr="00BD2D5D" w14:paraId="5729BBCE" w14:textId="77777777" w:rsidTr="00E57EC4">
        <w:trPr>
          <w:trHeight w:val="2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7028E" w14:textId="1B5CF827" w:rsidR="00E57EC4" w:rsidRPr="00BD2D5D" w:rsidRDefault="00E57EC4" w:rsidP="00E57EC4">
            <w:pPr>
              <w:rPr>
                <w:rFonts w:ascii="Arial" w:eastAsia="Arial" w:hAnsi="Arial" w:cs="Arial"/>
                <w:i/>
                <w:iCs/>
                <w:szCs w:val="24"/>
              </w:rPr>
            </w:pPr>
            <w:r w:rsidRPr="00BD2D5D">
              <w:rPr>
                <w:rFonts w:ascii="Arial" w:hAnsi="Arial"/>
                <w:i/>
                <w:iCs/>
                <w:szCs w:val="24"/>
              </w:rPr>
              <w:t>Remarque : Ajoutez des lignes supplémentaires si nécessaire.</w:t>
            </w:r>
          </w:p>
        </w:tc>
      </w:tr>
    </w:tbl>
    <w:p w14:paraId="6BEB70CA" w14:textId="464A5DFE" w:rsidR="00312B82" w:rsidRPr="00BD2D5D" w:rsidRDefault="001375E6" w:rsidP="001375E6">
      <w:pPr>
        <w:pStyle w:val="Heading5"/>
        <w:spacing w:before="480"/>
        <w:rPr>
          <w:rFonts w:cs="Arial"/>
          <w:color w:val="000000"/>
        </w:rPr>
      </w:pPr>
      <w:r>
        <w:t>.1</w:t>
      </w:r>
      <w:r w:rsidR="477C5896" w:rsidRPr="00BD2D5D">
        <w:t> </w:t>
      </w:r>
      <w:r w:rsidR="477C5896" w:rsidRPr="001375E6">
        <w:t>Consultation</w:t>
      </w:r>
      <w:r w:rsidR="477C5896" w:rsidRPr="00BD2D5D">
        <w:t xml:space="preserve"> de la collectivité et conception conjointe des programmes et des services cliniques</w:t>
      </w:r>
    </w:p>
    <w:p w14:paraId="03CF6B61" w14:textId="76B94861" w:rsidR="00312B82" w:rsidRDefault="007A786F" w:rsidP="001375E6">
      <w:pPr>
        <w:pBdr>
          <w:top w:val="nil"/>
          <w:left w:val="nil"/>
          <w:bottom w:val="nil"/>
          <w:right w:val="nil"/>
          <w:between w:val="nil"/>
          <w:bar w:val="nil"/>
        </w:pBdr>
        <w:spacing w:after="280"/>
        <w:rPr>
          <w:rFonts w:ascii="Arial" w:hAnsi="Arial"/>
          <w:color w:val="000000" w:themeColor="text1"/>
          <w:szCs w:val="24"/>
        </w:rPr>
      </w:pPr>
      <w:r w:rsidRPr="00BD2D5D">
        <w:rPr>
          <w:rFonts w:ascii="Arial" w:hAnsi="Arial"/>
          <w:color w:val="000000" w:themeColor="text1"/>
          <w:szCs w:val="24"/>
        </w:rPr>
        <w:t xml:space="preserve">Décrivez les activités de consultation communautaire qui démontrent que la candidature bénéficie du soutien des partenaires communautaires et des mécanismes prévus pour la conception conjointe et continue des programmes et des services cliniques avec ceux-ci. </w:t>
      </w:r>
    </w:p>
    <w:p w14:paraId="21446B0C" w14:textId="58CB71DE" w:rsidR="007F622C" w:rsidRPr="00BD2D5D" w:rsidRDefault="007F622C" w:rsidP="001375E6">
      <w:pPr>
        <w:pBdr>
          <w:top w:val="nil"/>
          <w:left w:val="nil"/>
          <w:bottom w:val="nil"/>
          <w:right w:val="nil"/>
          <w:between w:val="nil"/>
          <w:bar w:val="nil"/>
        </w:pBdr>
        <w:spacing w:after="280"/>
        <w:rPr>
          <w:rFonts w:ascii="Arial" w:eastAsia="Times New Roman" w:hAnsi="Arial" w:cs="Arial"/>
          <w:color w:val="000000"/>
          <w:szCs w:val="24"/>
          <w:bdr w:val="nil"/>
        </w:rPr>
      </w:pPr>
      <w:r w:rsidRPr="00BD2D5D">
        <w:rPr>
          <w:rFonts w:ascii="Arial" w:hAnsi="Arial"/>
          <w:color w:val="000000"/>
          <w:szCs w:val="24"/>
          <w:u w:color="000000"/>
        </w:rPr>
        <w:t>Fournissez des détails sur les consultations avec différents groupes communautaires, y compris ceux qui représentent une variété de populations (c.-à-d. les communautés noires, autochtones, francophones et autres communautés racialisées, les partenaires communautaires qui servent des clients handicapés ou sans-abri, les nouveaux arrivants, etc.)</w:t>
      </w:r>
    </w:p>
    <w:tbl>
      <w:tblPr>
        <w:tblStyle w:val="TableGrid"/>
        <w:tblW w:w="5000" w:type="pct"/>
        <w:tblLook w:val="04A0" w:firstRow="1" w:lastRow="0" w:firstColumn="1" w:lastColumn="0" w:noHBand="0" w:noVBand="1"/>
      </w:tblPr>
      <w:tblGrid>
        <w:gridCol w:w="9350"/>
      </w:tblGrid>
      <w:tr w:rsidR="003C309F" w:rsidRPr="00BD2D5D" w14:paraId="322A5864" w14:textId="77777777" w:rsidTr="00657870">
        <w:trPr>
          <w:trHeight w:val="2632"/>
        </w:trPr>
        <w:tc>
          <w:tcPr>
            <w:tcW w:w="5000" w:type="pct"/>
          </w:tcPr>
          <w:p w14:paraId="78453B42" w14:textId="5ADA8522" w:rsidR="00312B82" w:rsidRDefault="007F622C" w:rsidP="0077216B">
            <w:pPr>
              <w:pBdr>
                <w:top w:val="nil"/>
                <w:left w:val="nil"/>
                <w:bottom w:val="nil"/>
                <w:right w:val="nil"/>
                <w:between w:val="nil"/>
                <w:bar w:val="nil"/>
              </w:pBdr>
              <w:rPr>
                <w:szCs w:val="24"/>
              </w:rPr>
            </w:pPr>
            <w:r>
              <w:rPr>
                <w:rFonts w:ascii="Arial" w:hAnsi="Arial"/>
                <w:color w:val="000000"/>
                <w:szCs w:val="24"/>
                <w:u w:color="000000"/>
              </w:rPr>
              <w:t>P</w:t>
            </w:r>
            <w:r w:rsidR="0077216B" w:rsidRPr="00BD2D5D">
              <w:rPr>
                <w:rFonts w:ascii="Arial" w:hAnsi="Arial"/>
                <w:color w:val="000000"/>
                <w:szCs w:val="24"/>
                <w:u w:color="000000"/>
              </w:rPr>
              <w:t>ar exemple, le format, la date, la durée et la fréquence des consultations communautaires, le nom des organismes consultés, le nom des fournisseurs de soins de santé locaux et la description de leur participation.</w:t>
            </w:r>
            <w:r w:rsidR="0077216B" w:rsidRPr="00BD2D5D">
              <w:rPr>
                <w:szCs w:val="24"/>
              </w:rPr>
              <w:t xml:space="preserve"> </w:t>
            </w:r>
          </w:p>
          <w:p w14:paraId="119C3F05" w14:textId="62A3312B" w:rsidR="0040435F" w:rsidRPr="00BD2D5D" w:rsidRDefault="0040435F" w:rsidP="0077216B">
            <w:pPr>
              <w:pBdr>
                <w:top w:val="nil"/>
                <w:left w:val="nil"/>
                <w:bottom w:val="nil"/>
                <w:right w:val="nil"/>
                <w:between w:val="nil"/>
                <w:bar w:val="nil"/>
              </w:pBdr>
              <w:rPr>
                <w:rFonts w:eastAsia="Times New Roman" w:cs="Times New Roman"/>
                <w:color w:val="000000"/>
                <w:szCs w:val="24"/>
                <w:u w:color="000000"/>
                <w:bdr w:val="nil"/>
              </w:rPr>
            </w:pPr>
          </w:p>
        </w:tc>
      </w:tr>
    </w:tbl>
    <w:p w14:paraId="75A044DB" w14:textId="295D8C61" w:rsidR="00373FFD" w:rsidRPr="00BD2D5D" w:rsidRDefault="00373FFD" w:rsidP="001375E6">
      <w:pPr>
        <w:pStyle w:val="Heading5"/>
        <w:numPr>
          <w:ilvl w:val="0"/>
          <w:numId w:val="0"/>
        </w:numPr>
        <w:spacing w:before="120"/>
        <w:ind w:left="360" w:hanging="360"/>
        <w:rPr>
          <w:rFonts w:cs="Arial"/>
          <w:color w:val="000000"/>
        </w:rPr>
      </w:pPr>
      <w:r w:rsidRPr="00BD2D5D">
        <w:lastRenderedPageBreak/>
        <w:t>1.6.2 Consultation des patients, des familles et des aidants dans la collectivité et conception conjointe des programmes et des services cliniques</w:t>
      </w:r>
    </w:p>
    <w:p w14:paraId="31920378" w14:textId="060DD694" w:rsidR="00373FFD" w:rsidRPr="00BD2D5D" w:rsidRDefault="00373FFD" w:rsidP="001375E6">
      <w:pPr>
        <w:pBdr>
          <w:top w:val="nil"/>
          <w:left w:val="nil"/>
          <w:bottom w:val="nil"/>
          <w:right w:val="nil"/>
          <w:between w:val="nil"/>
          <w:bar w:val="nil"/>
        </w:pBdr>
        <w:spacing w:after="360"/>
        <w:rPr>
          <w:rFonts w:ascii="Arial" w:eastAsia="Times New Roman" w:hAnsi="Arial" w:cs="Arial"/>
          <w:color w:val="000000"/>
          <w:szCs w:val="24"/>
          <w:bdr w:val="nil"/>
        </w:rPr>
      </w:pPr>
      <w:r w:rsidRPr="00BD2D5D">
        <w:rPr>
          <w:rFonts w:ascii="Arial" w:hAnsi="Arial"/>
          <w:color w:val="000000" w:themeColor="text1"/>
          <w:szCs w:val="24"/>
        </w:rPr>
        <w:t xml:space="preserve">Décrivez les activités d’engagement des patients, des familles et des aidants menées au sein de la collectivité qui démontrent que la candidature bénéficie du soutien des patients, des familles et des aidants, ainsi que les mécanismes prévus pour la conception conjointe permanente des programmes et des services cliniques avec les patients et les familles. </w:t>
      </w:r>
    </w:p>
    <w:tbl>
      <w:tblPr>
        <w:tblStyle w:val="TableGrid"/>
        <w:tblW w:w="5000" w:type="pct"/>
        <w:tblLook w:val="04A0" w:firstRow="1" w:lastRow="0" w:firstColumn="1" w:lastColumn="0" w:noHBand="0" w:noVBand="1"/>
      </w:tblPr>
      <w:tblGrid>
        <w:gridCol w:w="9350"/>
      </w:tblGrid>
      <w:tr w:rsidR="00373FFD" w:rsidRPr="00BD2D5D" w14:paraId="7A8ABFDE" w14:textId="77777777" w:rsidTr="00AC1E5B">
        <w:trPr>
          <w:trHeight w:val="2861"/>
        </w:trPr>
        <w:tc>
          <w:tcPr>
            <w:tcW w:w="5000" w:type="pct"/>
          </w:tcPr>
          <w:p w14:paraId="513BB48F" w14:textId="5DADB6F9" w:rsidR="00373FFD" w:rsidRPr="00BD2D5D" w:rsidRDefault="00373FFD">
            <w:pPr>
              <w:pBdr>
                <w:top w:val="nil"/>
                <w:left w:val="nil"/>
                <w:bottom w:val="nil"/>
                <w:right w:val="nil"/>
                <w:between w:val="nil"/>
                <w:bar w:val="nil"/>
              </w:pBdr>
              <w:rPr>
                <w:rFonts w:eastAsia="Times New Roman" w:cs="Times New Roman"/>
                <w:color w:val="000000"/>
                <w:szCs w:val="24"/>
                <w:u w:color="000000"/>
                <w:bdr w:val="nil"/>
              </w:rPr>
            </w:pPr>
            <w:r w:rsidRPr="00BD2D5D">
              <w:rPr>
                <w:rFonts w:ascii="Arial" w:hAnsi="Arial"/>
                <w:color w:val="000000"/>
                <w:szCs w:val="24"/>
                <w:u w:color="000000"/>
              </w:rPr>
              <w:t>Par exemple, le format, la date, la durée et la fréquence de l’engagement des patients, des familles et des soignants et la description de leur participation.</w:t>
            </w:r>
            <w:r w:rsidRPr="00BD2D5D">
              <w:rPr>
                <w:szCs w:val="24"/>
              </w:rPr>
              <w:t xml:space="preserve"> </w:t>
            </w:r>
          </w:p>
        </w:tc>
      </w:tr>
    </w:tbl>
    <w:p w14:paraId="3332E1F5" w14:textId="728B23EB" w:rsidR="005A7F5E" w:rsidRPr="00BD2D5D" w:rsidRDefault="3549EA0C" w:rsidP="001375E6">
      <w:pPr>
        <w:pStyle w:val="Heading4"/>
        <w:numPr>
          <w:ilvl w:val="0"/>
          <w:numId w:val="0"/>
        </w:numPr>
        <w:ind w:left="360" w:hanging="360"/>
        <w:rPr>
          <w:rFonts w:cs="Arial"/>
          <w:color w:val="000000"/>
        </w:rPr>
      </w:pPr>
      <w:r w:rsidRPr="00BD2D5D">
        <w:t xml:space="preserve">1.7 Engagement des médecins </w:t>
      </w:r>
    </w:p>
    <w:p w14:paraId="7A16E3B5" w14:textId="49B746EF" w:rsidR="005A7F5E" w:rsidRDefault="005A7F5E" w:rsidP="001375E6">
      <w:pPr>
        <w:pBdr>
          <w:top w:val="nil"/>
          <w:left w:val="nil"/>
          <w:bottom w:val="nil"/>
          <w:right w:val="nil"/>
          <w:between w:val="nil"/>
          <w:bar w:val="nil"/>
        </w:pBdr>
        <w:spacing w:after="280"/>
        <w:rPr>
          <w:rFonts w:ascii="Arial" w:hAnsi="Arial"/>
          <w:color w:val="000000" w:themeColor="text1"/>
          <w:szCs w:val="24"/>
        </w:rPr>
      </w:pPr>
      <w:r w:rsidRPr="00BD2D5D">
        <w:rPr>
          <w:rFonts w:ascii="Arial" w:hAnsi="Arial"/>
          <w:color w:val="000000" w:themeColor="text1"/>
          <w:szCs w:val="24"/>
        </w:rPr>
        <w:t xml:space="preserve">Décrivez les activités de consultation des médecins qui démontrent que la candidature bénéficie du soutien des médecins partenaires. Les promoteurs sont invités à joindre des documents comme des lettres d’approbation des médecins ou des groupes de médecins consultés. </w:t>
      </w:r>
    </w:p>
    <w:tbl>
      <w:tblPr>
        <w:tblStyle w:val="TableGrid"/>
        <w:tblW w:w="5000" w:type="pct"/>
        <w:tblLook w:val="04A0" w:firstRow="1" w:lastRow="0" w:firstColumn="1" w:lastColumn="0" w:noHBand="0" w:noVBand="1"/>
      </w:tblPr>
      <w:tblGrid>
        <w:gridCol w:w="9350"/>
      </w:tblGrid>
      <w:tr w:rsidR="005A7F5E" w:rsidRPr="00BD2D5D" w14:paraId="4598EFAF" w14:textId="77777777" w:rsidTr="00C12D0D">
        <w:trPr>
          <w:trHeight w:val="3194"/>
        </w:trPr>
        <w:tc>
          <w:tcPr>
            <w:tcW w:w="5000" w:type="pct"/>
          </w:tcPr>
          <w:p w14:paraId="15BE6E44" w14:textId="4DC4C186" w:rsidR="005A7F5E" w:rsidRPr="00BD2D5D" w:rsidRDefault="005A7F5E" w:rsidP="00C12D0D">
            <w:pPr>
              <w:pBdr>
                <w:top w:val="nil"/>
                <w:left w:val="nil"/>
                <w:bottom w:val="nil"/>
                <w:right w:val="nil"/>
                <w:between w:val="nil"/>
                <w:bar w:val="nil"/>
              </w:pBdr>
              <w:rPr>
                <w:rFonts w:eastAsia="Times New Roman" w:cs="Times New Roman"/>
                <w:color w:val="000000"/>
                <w:szCs w:val="24"/>
                <w:u w:color="000000"/>
                <w:bdr w:val="nil"/>
                <w:lang w:eastAsia="en-CA"/>
              </w:rPr>
            </w:pPr>
            <w:r w:rsidRPr="00BD2D5D">
              <w:rPr>
                <w:rFonts w:ascii="Arial" w:hAnsi="Arial"/>
                <w:color w:val="000000"/>
                <w:szCs w:val="24"/>
                <w:u w:color="000000"/>
              </w:rPr>
              <w:t xml:space="preserve">Par exemple, le format, la date, la durée et la fréquence des consultations médicales, les noms des médecins ou des organismes consultés, le nom des prestataires de soins de santé locaux et la description de la participation ou de la conception conjointe. </w:t>
            </w:r>
          </w:p>
        </w:tc>
      </w:tr>
    </w:tbl>
    <w:p w14:paraId="6D71ABD4" w14:textId="77777777" w:rsidR="00657870" w:rsidRDefault="00657870">
      <w:r>
        <w:br w:type="page"/>
      </w:r>
    </w:p>
    <w:p w14:paraId="4291DF3B" w14:textId="77777777" w:rsidR="001375E6" w:rsidRPr="001375E6" w:rsidRDefault="001375E6" w:rsidP="001375E6">
      <w:pPr>
        <w:pStyle w:val="Heading3"/>
        <w:spacing w:after="0"/>
        <w:rPr>
          <w:rFonts w:cs="Arial"/>
          <w:b w:val="0"/>
          <w:bCs w:val="0"/>
          <w:color w:val="FFFFFF" w:themeColor="background1"/>
          <w:sz w:val="2"/>
          <w:szCs w:val="2"/>
        </w:rPr>
      </w:pPr>
      <w:r w:rsidRPr="001375E6">
        <w:rPr>
          <w:b w:val="0"/>
          <w:bCs w:val="0"/>
          <w:color w:val="FFFFFF" w:themeColor="background1"/>
          <w:sz w:val="2"/>
          <w:szCs w:val="2"/>
        </w:rPr>
        <w:lastRenderedPageBreak/>
        <w:t>SECTION 2 : AU SUJET DE LA COLLECTIVITÉ</w:t>
      </w:r>
    </w:p>
    <w:tbl>
      <w:tblPr>
        <w:tblStyle w:val="TableGrid"/>
        <w:tblpPr w:leftFromText="141" w:rightFromText="141" w:vertAnchor="page" w:horzAnchor="margin" w:tblpY="1310"/>
        <w:tblW w:w="5000" w:type="pct"/>
        <w:tblLook w:val="04A0" w:firstRow="1" w:lastRow="0" w:firstColumn="1" w:lastColumn="0" w:noHBand="0" w:noVBand="1"/>
      </w:tblPr>
      <w:tblGrid>
        <w:gridCol w:w="9350"/>
      </w:tblGrid>
      <w:tr w:rsidR="001375E6" w:rsidRPr="004A13C6" w14:paraId="30DB05C6" w14:textId="77777777" w:rsidTr="001375E6">
        <w:trPr>
          <w:trHeight w:val="1538"/>
        </w:trPr>
        <w:tc>
          <w:tcPr>
            <w:tcW w:w="5000" w:type="pct"/>
            <w:shd w:val="clear" w:color="auto" w:fill="CFDFEA" w:themeFill="text2" w:themeFillTint="33"/>
          </w:tcPr>
          <w:p w14:paraId="3EA6A771" w14:textId="77777777" w:rsidR="001375E6" w:rsidRPr="004A13C6" w:rsidRDefault="001375E6" w:rsidP="001375E6">
            <w:pPr>
              <w:jc w:val="center"/>
              <w:rPr>
                <w:rFonts w:ascii="Arial" w:hAnsi="Arial" w:cs="Arial"/>
                <w:b/>
                <w:bCs/>
              </w:rPr>
            </w:pPr>
            <w:bookmarkStart w:id="11" w:name="_Toc488829127"/>
            <w:bookmarkStart w:id="12" w:name="_Toc488829212"/>
            <w:bookmarkStart w:id="13" w:name="_Toc488833685"/>
            <w:r>
              <w:rPr>
                <w:rFonts w:ascii="Arial" w:hAnsi="Arial"/>
                <w:b/>
                <w:bCs/>
              </w:rPr>
              <w:t>SECTION 2 : AU SUJET DE LA COLLECTIVITÉ</w:t>
            </w:r>
          </w:p>
          <w:bookmarkEnd w:id="11"/>
          <w:bookmarkEnd w:id="12"/>
          <w:bookmarkEnd w:id="13"/>
          <w:p w14:paraId="1A726009" w14:textId="77777777" w:rsidR="001375E6" w:rsidRPr="004A13C6" w:rsidRDefault="001375E6" w:rsidP="001375E6">
            <w:pPr>
              <w:rPr>
                <w:rFonts w:ascii="Arial" w:hAnsi="Arial" w:cs="Arial"/>
              </w:rPr>
            </w:pPr>
            <w:r>
              <w:rPr>
                <w:rFonts w:ascii="Arial" w:hAnsi="Arial"/>
              </w:rPr>
              <w:t>Cette section décrit la ou les collectivités dans lesquelles l’équipe interprofessionnelle de soins primaires proposée sera implantée et fournit des renseignements sur la région, la disponibilité des données sanitaires existantes basées sur la population, les services de soins de santé et la raison d’être de la création ou de l’agrandissement d’une telle équipe.</w:t>
            </w:r>
          </w:p>
        </w:tc>
      </w:tr>
    </w:tbl>
    <w:p w14:paraId="66415068" w14:textId="490834F9" w:rsidR="00312B82" w:rsidRPr="0038787D" w:rsidRDefault="007A786F" w:rsidP="001375E6">
      <w:pPr>
        <w:pStyle w:val="Heading4"/>
        <w:numPr>
          <w:ilvl w:val="0"/>
          <w:numId w:val="0"/>
        </w:numPr>
        <w:ind w:left="360"/>
        <w:rPr>
          <w:rFonts w:eastAsia="Arial" w:cs="Arial"/>
        </w:rPr>
      </w:pPr>
      <w:r w:rsidRPr="0038787D">
        <w:t>2.1 État de santé de la population</w:t>
      </w:r>
    </w:p>
    <w:p w14:paraId="5FFC78E4" w14:textId="1B9E99AE" w:rsidR="008E6200" w:rsidRPr="0038787D" w:rsidRDefault="007A786F" w:rsidP="001375E6">
      <w:pPr>
        <w:pStyle w:val="Body"/>
        <w:spacing w:after="360"/>
        <w:rPr>
          <w:rFonts w:ascii="Arial" w:hAnsi="Arial" w:cs="Arial"/>
          <w:sz w:val="24"/>
          <w:szCs w:val="24"/>
        </w:rPr>
      </w:pPr>
      <w:r w:rsidRPr="0038787D">
        <w:rPr>
          <w:rFonts w:ascii="Arial" w:hAnsi="Arial"/>
          <w:sz w:val="24"/>
          <w:szCs w:val="24"/>
        </w:rPr>
        <w:t xml:space="preserve">Décrivez l’état de santé de la population que l’équipe interprofessionnelle de soins primaires proposée servira. Incluez des données sur la taille et la démographie de la population, y compris les besoins précis de la population, ainsi que les déterminants sociaux qui contribuent à l’état de santé des patients dans la ou les collectivités. Décrivez les groupes de population, comme les Autochtones et les francophones de l’Ontario, les nouveaux arrivants, les personnes racialisées ou autres, ainsi que les différents besoins, les obstacles à l’accès équitable aux soins et l’état de santé qu’ils peuvent avoir et qui sont pertinents dans le cadre de cet exercice. </w:t>
      </w:r>
    </w:p>
    <w:tbl>
      <w:tblPr>
        <w:tblStyle w:val="TableGrid"/>
        <w:tblW w:w="5000" w:type="pct"/>
        <w:tblLook w:val="04A0" w:firstRow="1" w:lastRow="0" w:firstColumn="1" w:lastColumn="0" w:noHBand="0" w:noVBand="1"/>
      </w:tblPr>
      <w:tblGrid>
        <w:gridCol w:w="9350"/>
      </w:tblGrid>
      <w:tr w:rsidR="003C309F" w:rsidRPr="0038787D" w14:paraId="7874FD79" w14:textId="77777777" w:rsidTr="001375E6">
        <w:trPr>
          <w:trHeight w:val="2098"/>
        </w:trPr>
        <w:tc>
          <w:tcPr>
            <w:tcW w:w="5000" w:type="pct"/>
          </w:tcPr>
          <w:p w14:paraId="43C12E76" w14:textId="7CEAE6E9" w:rsidR="00312B82" w:rsidRPr="0038787D" w:rsidRDefault="007A786F" w:rsidP="00312B82">
            <w:pPr>
              <w:pBdr>
                <w:top w:val="nil"/>
                <w:left w:val="nil"/>
                <w:bottom w:val="nil"/>
                <w:right w:val="nil"/>
                <w:between w:val="nil"/>
                <w:bar w:val="nil"/>
              </w:pBdr>
              <w:rPr>
                <w:rFonts w:ascii="Arial" w:eastAsia="Times New Roman" w:hAnsi="Arial" w:cs="Arial"/>
                <w:color w:val="000000"/>
                <w:szCs w:val="24"/>
                <w:u w:color="000000"/>
                <w:bdr w:val="nil"/>
              </w:rPr>
            </w:pPr>
            <w:r w:rsidRPr="0038787D">
              <w:rPr>
                <w:rFonts w:ascii="Arial" w:hAnsi="Arial"/>
                <w:color w:val="000000"/>
                <w:szCs w:val="24"/>
                <w:u w:color="000000"/>
              </w:rPr>
              <w:t>Par exemple les renseignements sur le profil de la collectivité, y compris la prévalence des maladies chroniques, les données socioéconomiques sur les nouveaux arrivants racialisés, la disponibilité de services appropriés sur le plan culturel, les langues courantes parlées, etc.</w:t>
            </w:r>
          </w:p>
          <w:p w14:paraId="01E63B13" w14:textId="77777777" w:rsidR="00312B82" w:rsidRPr="0038787D"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319B0A57" w14:textId="440B710C" w:rsidR="00312B82" w:rsidRPr="0038787D" w:rsidRDefault="184CBD6C" w:rsidP="001375E6">
      <w:pPr>
        <w:pStyle w:val="Heading4"/>
        <w:numPr>
          <w:ilvl w:val="0"/>
          <w:numId w:val="0"/>
        </w:numPr>
        <w:ind w:left="360" w:hanging="360"/>
        <w:rPr>
          <w:rFonts w:eastAsia="Arial" w:cs="Arial"/>
        </w:rPr>
      </w:pPr>
      <w:r w:rsidRPr="0038787D">
        <w:t xml:space="preserve">2.2 Capacité existante en matière de soins primaires </w:t>
      </w:r>
    </w:p>
    <w:p w14:paraId="2C3753CA" w14:textId="69D45637" w:rsidR="00F354B5" w:rsidRPr="0038787D" w:rsidRDefault="001F3054" w:rsidP="00C103F2">
      <w:pPr>
        <w:pStyle w:val="Body"/>
        <w:spacing w:after="0"/>
        <w:rPr>
          <w:rFonts w:ascii="Arial" w:hAnsi="Arial" w:cs="Arial"/>
          <w:sz w:val="24"/>
          <w:szCs w:val="24"/>
        </w:rPr>
      </w:pPr>
      <w:r w:rsidRPr="0038787D">
        <w:rPr>
          <w:rFonts w:ascii="Arial" w:hAnsi="Arial"/>
          <w:sz w:val="24"/>
          <w:szCs w:val="24"/>
        </w:rPr>
        <w:t xml:space="preserve">Précisez les lacunes en matière d’accès aux soins primaires, de taux d’attaches et de prestation de soins interprofessionnels (c.-à-d. les pratiques de soins primaires existantes sans accès à des équipes interprofessionnelles, comme les cabinets individuels et certains cabinets de groupe). Décrivez comment le modèle proposé soutiendra l’intégration et la collaboration avec les services de soins primaires existants et les autres services de soins de santé communautaires offerts dans la zone de recrutement. </w:t>
      </w:r>
    </w:p>
    <w:p w14:paraId="2A31B9A4" w14:textId="1B717757" w:rsidR="00312B82" w:rsidRPr="0038787D" w:rsidRDefault="35D31C7D" w:rsidP="001375E6">
      <w:pPr>
        <w:spacing w:before="120" w:after="360" w:line="264" w:lineRule="atLeast"/>
        <w:rPr>
          <w:rFonts w:ascii="Arial" w:hAnsi="Arial" w:cs="Arial"/>
          <w:szCs w:val="24"/>
        </w:rPr>
      </w:pPr>
      <w:r w:rsidRPr="0038787D">
        <w:rPr>
          <w:rFonts w:ascii="Arial" w:hAnsi="Arial"/>
          <w:szCs w:val="24"/>
        </w:rPr>
        <w:t xml:space="preserve">Les services de soins primaires peuvent inclure les postes de soins infirmiers, les médecins de soins primaires, les équipes Santé familiale (ESF), les organisations autochtones de soins de santé primaires (OASSP), les cliniques dirigées par du personnel infirmier praticien (clinique DPIP), les centres de santé communautaire (CSC), les hôpitaux, les services de santé mentale et de lutte contre la toxicomanie, les services de soutien communautaire, les bureaux de santé publique (BSP), etc. </w:t>
      </w:r>
    </w:p>
    <w:tbl>
      <w:tblPr>
        <w:tblStyle w:val="TableGrid"/>
        <w:tblW w:w="5000" w:type="pct"/>
        <w:tblLook w:val="04A0" w:firstRow="1" w:lastRow="0" w:firstColumn="1" w:lastColumn="0" w:noHBand="0" w:noVBand="1"/>
      </w:tblPr>
      <w:tblGrid>
        <w:gridCol w:w="9350"/>
      </w:tblGrid>
      <w:tr w:rsidR="003C309F" w:rsidRPr="0038787D" w14:paraId="037532AF" w14:textId="77777777" w:rsidTr="001375E6">
        <w:trPr>
          <w:trHeight w:val="1319"/>
        </w:trPr>
        <w:tc>
          <w:tcPr>
            <w:tcW w:w="5000" w:type="pct"/>
          </w:tcPr>
          <w:p w14:paraId="50AB86B1" w14:textId="2B942F97" w:rsidR="00312B82" w:rsidRPr="0038787D" w:rsidRDefault="007A786F" w:rsidP="00312B82">
            <w:pPr>
              <w:pBdr>
                <w:top w:val="nil"/>
                <w:left w:val="nil"/>
                <w:bottom w:val="nil"/>
                <w:right w:val="nil"/>
                <w:between w:val="nil"/>
                <w:bar w:val="nil"/>
              </w:pBdr>
              <w:rPr>
                <w:rFonts w:ascii="Arial" w:eastAsia="Times New Roman" w:hAnsi="Arial" w:cs="Arial"/>
                <w:color w:val="000000"/>
                <w:szCs w:val="24"/>
                <w:u w:color="000000"/>
                <w:bdr w:val="nil"/>
              </w:rPr>
            </w:pPr>
            <w:r w:rsidRPr="0038787D">
              <w:rPr>
                <w:rFonts w:ascii="Arial" w:hAnsi="Arial"/>
                <w:color w:val="000000"/>
                <w:szCs w:val="24"/>
                <w:u w:color="000000"/>
              </w:rPr>
              <w:t>Par exemple, décrivez la capacité actuelle en matière de soins primaires dans la collectivité et les lacunes que vous avez décelées.</w:t>
            </w:r>
          </w:p>
          <w:p w14:paraId="0135AE87" w14:textId="77777777" w:rsidR="00312B82" w:rsidRPr="0038787D"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32AE1EB4" w14:textId="2D0C91B8" w:rsidR="00312B82" w:rsidRPr="0038787D" w:rsidRDefault="007A786F" w:rsidP="001375E6">
      <w:pPr>
        <w:pStyle w:val="Heading4"/>
        <w:numPr>
          <w:ilvl w:val="0"/>
          <w:numId w:val="0"/>
        </w:numPr>
        <w:ind w:left="360" w:hanging="360"/>
        <w:rPr>
          <w:rFonts w:eastAsia="Arial" w:cs="Arial"/>
        </w:rPr>
      </w:pPr>
      <w:r w:rsidRPr="0038787D">
        <w:lastRenderedPageBreak/>
        <w:t>2.3 Harmonisation stratégique</w:t>
      </w:r>
    </w:p>
    <w:p w14:paraId="170928A8" w14:textId="46669244" w:rsidR="00312B82" w:rsidRPr="0038787D" w:rsidRDefault="007A786F" w:rsidP="001375E6">
      <w:pPr>
        <w:spacing w:before="120" w:after="280" w:line="264" w:lineRule="atLeast"/>
        <w:rPr>
          <w:rFonts w:ascii="Arial" w:eastAsia="Arial" w:hAnsi="Arial" w:cs="Arial"/>
          <w:bCs/>
          <w:szCs w:val="24"/>
        </w:rPr>
      </w:pPr>
      <w:r w:rsidRPr="0038787D">
        <w:rPr>
          <w:rFonts w:ascii="Arial" w:hAnsi="Arial"/>
          <w:bCs/>
          <w:szCs w:val="24"/>
        </w:rPr>
        <w:t xml:space="preserve">Décrivez comment la planification, la conception et la prestation des programmes et des services s’harmoniseront avec les principales priorités de la province et de Santé Ontario, en particulier, comment l’équipe interprofessionnelle de soins primaires proposée démontrera les éléments suivants et y contribuera : </w:t>
      </w:r>
    </w:p>
    <w:p w14:paraId="2A0DC708" w14:textId="0B7A5FC0" w:rsidR="00A9699A" w:rsidRPr="0038787D" w:rsidRDefault="008D367B" w:rsidP="0038787D">
      <w:pPr>
        <w:numPr>
          <w:ilvl w:val="0"/>
          <w:numId w:val="2"/>
        </w:numPr>
        <w:spacing w:before="120" w:after="120"/>
        <w:ind w:left="567"/>
        <w:rPr>
          <w:rFonts w:ascii="Arial" w:eastAsia="Times New Roman" w:hAnsi="Arial" w:cs="Arial"/>
          <w:szCs w:val="24"/>
        </w:rPr>
      </w:pPr>
      <w:r w:rsidRPr="0038787D">
        <w:rPr>
          <w:rFonts w:ascii="Arial" w:hAnsi="Arial"/>
          <w:szCs w:val="24"/>
        </w:rPr>
        <w:t>accroissement de l’attachement des patients à une source continue de soins primaires (inscription auprès d’un médecin de famille ou inscription auprès d’un membre du personnel infirmier praticien ou d’une équipe de soins primaires);</w:t>
      </w:r>
    </w:p>
    <w:p w14:paraId="3ECAF0E9" w14:textId="47E229BD" w:rsidR="00A9699A" w:rsidRPr="0038787D" w:rsidRDefault="008D367B" w:rsidP="0038787D">
      <w:pPr>
        <w:pStyle w:val="ListParagraph"/>
        <w:numPr>
          <w:ilvl w:val="0"/>
          <w:numId w:val="2"/>
        </w:numPr>
        <w:spacing w:before="120" w:after="120"/>
        <w:ind w:left="567"/>
        <w:rPr>
          <w:rFonts w:ascii="Arial" w:eastAsia="Times New Roman" w:hAnsi="Arial" w:cs="Arial"/>
          <w:szCs w:val="24"/>
        </w:rPr>
      </w:pPr>
      <w:r w:rsidRPr="0038787D">
        <w:rPr>
          <w:rFonts w:ascii="Arial" w:hAnsi="Arial"/>
          <w:szCs w:val="24"/>
        </w:rPr>
        <w:t>aplanissement des obstacles aux soins pour les populations historiquement défavorisées.</w:t>
      </w:r>
    </w:p>
    <w:p w14:paraId="592A6EAA" w14:textId="1392E48D" w:rsidR="00511D0B" w:rsidRPr="0038787D" w:rsidRDefault="00511D0B" w:rsidP="0038787D">
      <w:pPr>
        <w:pStyle w:val="ListParagraph"/>
        <w:numPr>
          <w:ilvl w:val="0"/>
          <w:numId w:val="2"/>
        </w:numPr>
        <w:spacing w:before="120" w:after="120"/>
        <w:ind w:left="567"/>
        <w:rPr>
          <w:rFonts w:ascii="Arial" w:eastAsia="Times New Roman" w:hAnsi="Arial" w:cs="Arial"/>
          <w:szCs w:val="24"/>
        </w:rPr>
      </w:pPr>
      <w:r w:rsidRPr="0038787D">
        <w:rPr>
          <w:rFonts w:ascii="Arial" w:hAnsi="Arial"/>
          <w:szCs w:val="24"/>
        </w:rPr>
        <w:t>amélioration de l’accès aux soins primaires en augmentant les heures ou les jours de disponibilité.</w:t>
      </w:r>
    </w:p>
    <w:p w14:paraId="1BB62211" w14:textId="5AA98057" w:rsidR="002A6F66" w:rsidRPr="0038787D" w:rsidRDefault="002A6F66" w:rsidP="0038787D">
      <w:pPr>
        <w:pStyle w:val="ListParagraph"/>
        <w:numPr>
          <w:ilvl w:val="0"/>
          <w:numId w:val="2"/>
        </w:numPr>
        <w:spacing w:before="120" w:after="120"/>
        <w:ind w:left="567"/>
        <w:rPr>
          <w:rFonts w:ascii="Arial" w:eastAsia="Times New Roman" w:hAnsi="Arial" w:cs="Arial"/>
          <w:bCs/>
          <w:color w:val="000000"/>
          <w:szCs w:val="24"/>
        </w:rPr>
      </w:pPr>
      <w:r w:rsidRPr="0038787D">
        <w:rPr>
          <w:rFonts w:ascii="Arial" w:hAnsi="Arial"/>
          <w:bCs/>
          <w:color w:val="000000"/>
          <w:szCs w:val="24"/>
        </w:rPr>
        <w:t xml:space="preserve">gouvernance efficiente et efficace (c’est-à-dire le fonctionnement du conseil d’administration);  </w:t>
      </w:r>
    </w:p>
    <w:p w14:paraId="3545A424" w14:textId="017DFD8A" w:rsidR="002A6F66" w:rsidRPr="0038787D" w:rsidRDefault="002A6F66" w:rsidP="0038787D">
      <w:pPr>
        <w:pStyle w:val="ListParagraph"/>
        <w:numPr>
          <w:ilvl w:val="0"/>
          <w:numId w:val="2"/>
        </w:numPr>
        <w:spacing w:before="120" w:after="120"/>
        <w:ind w:left="567"/>
        <w:rPr>
          <w:rFonts w:ascii="Arial" w:eastAsia="Times New Roman" w:hAnsi="Arial" w:cs="Arial"/>
          <w:bCs/>
          <w:color w:val="000000"/>
          <w:szCs w:val="24"/>
        </w:rPr>
      </w:pPr>
      <w:r w:rsidRPr="0038787D">
        <w:rPr>
          <w:rFonts w:ascii="Arial" w:hAnsi="Arial"/>
          <w:bCs/>
          <w:color w:val="000000"/>
          <w:szCs w:val="24"/>
        </w:rPr>
        <w:t>modèles de soins appuyés par l’équipe qui maximisent la portée et le fonctionnement du travail d’équipe;</w:t>
      </w:r>
    </w:p>
    <w:p w14:paraId="0E03AFB3" w14:textId="26ED87C3" w:rsidR="008D367B" w:rsidRPr="0038787D" w:rsidRDefault="70DC0554" w:rsidP="0038787D">
      <w:pPr>
        <w:pStyle w:val="ListParagraph"/>
        <w:numPr>
          <w:ilvl w:val="0"/>
          <w:numId w:val="2"/>
        </w:numPr>
        <w:spacing w:before="120" w:after="120"/>
        <w:ind w:left="567"/>
        <w:rPr>
          <w:rFonts w:ascii="Arial" w:eastAsia="Times New Roman" w:hAnsi="Arial" w:cs="Arial"/>
          <w:bCs/>
          <w:color w:val="000000"/>
          <w:szCs w:val="24"/>
        </w:rPr>
      </w:pPr>
      <w:r w:rsidRPr="0038787D">
        <w:rPr>
          <w:rFonts w:ascii="Arial" w:hAnsi="Arial"/>
          <w:bCs/>
          <w:color w:val="000000"/>
          <w:szCs w:val="24"/>
        </w:rPr>
        <w:t>intégration et collaboration avec les partenaires de soins primaires et les équipes Santé Ontario, et participation à la planification et à la prestation de services à l’échelle de la population.</w:t>
      </w:r>
    </w:p>
    <w:p w14:paraId="410564B0" w14:textId="402A0423" w:rsidR="002A6F66" w:rsidRPr="0038787D" w:rsidRDefault="002A6F66" w:rsidP="0038787D">
      <w:pPr>
        <w:pStyle w:val="ListParagraph"/>
        <w:numPr>
          <w:ilvl w:val="0"/>
          <w:numId w:val="2"/>
        </w:numPr>
        <w:spacing w:before="120" w:after="120"/>
        <w:ind w:left="567"/>
        <w:rPr>
          <w:rFonts w:ascii="Arial" w:eastAsia="Times New Roman" w:hAnsi="Arial" w:cs="Arial"/>
          <w:color w:val="000000"/>
          <w:szCs w:val="24"/>
        </w:rPr>
      </w:pPr>
      <w:r w:rsidRPr="0038787D">
        <w:rPr>
          <w:rFonts w:ascii="Arial" w:hAnsi="Arial"/>
          <w:bCs/>
          <w:color w:val="000000"/>
          <w:szCs w:val="24"/>
        </w:rPr>
        <w:t>engagement en faveur d’une philosophie de système de santé axée sur l’apprentissage (utilisation des données et de l’évaluation pour l’amélioration continue de la qualité);</w:t>
      </w:r>
    </w:p>
    <w:p w14:paraId="18419759" w14:textId="6B448EDF" w:rsidR="002A6F66" w:rsidRPr="0038787D" w:rsidRDefault="008D367B" w:rsidP="0038787D">
      <w:pPr>
        <w:numPr>
          <w:ilvl w:val="0"/>
          <w:numId w:val="2"/>
        </w:numPr>
        <w:spacing w:before="120" w:after="120"/>
        <w:ind w:left="567"/>
        <w:rPr>
          <w:rFonts w:ascii="Arial" w:eastAsia="Times New Roman" w:hAnsi="Arial" w:cs="Arial"/>
          <w:szCs w:val="24"/>
        </w:rPr>
      </w:pPr>
      <w:r w:rsidRPr="0038787D">
        <w:rPr>
          <w:rFonts w:ascii="Arial" w:hAnsi="Arial"/>
          <w:szCs w:val="24"/>
        </w:rPr>
        <w:t>amélioration de l’engagement des patients (y compris la diversité qui représente la collectivité servie) et les soins centrés sur le patient.</w:t>
      </w:r>
    </w:p>
    <w:p w14:paraId="4458A104" w14:textId="5AAC3EC6" w:rsidR="0070039D" w:rsidRPr="0038787D" w:rsidRDefault="0070039D" w:rsidP="0038787D">
      <w:pPr>
        <w:pStyle w:val="ListParagraph"/>
        <w:numPr>
          <w:ilvl w:val="0"/>
          <w:numId w:val="2"/>
        </w:numPr>
        <w:ind w:left="567"/>
        <w:rPr>
          <w:rFonts w:ascii="Arial" w:eastAsia="Times New Roman" w:hAnsi="Arial" w:cs="Arial"/>
          <w:szCs w:val="24"/>
        </w:rPr>
      </w:pPr>
      <w:r w:rsidRPr="0038787D">
        <w:rPr>
          <w:rFonts w:ascii="Arial" w:hAnsi="Arial"/>
          <w:szCs w:val="24"/>
        </w:rPr>
        <w:t>utilisation des solutions de santé numérique pour soutenir la prestation de soins;</w:t>
      </w:r>
    </w:p>
    <w:p w14:paraId="53F0EFA7" w14:textId="0F787594" w:rsidR="00154DA0" w:rsidRPr="0038787D" w:rsidRDefault="008D367B" w:rsidP="0038787D">
      <w:pPr>
        <w:numPr>
          <w:ilvl w:val="0"/>
          <w:numId w:val="2"/>
        </w:numPr>
        <w:spacing w:before="120" w:after="120"/>
        <w:ind w:left="567"/>
        <w:rPr>
          <w:rFonts w:ascii="Arial" w:eastAsia="Times New Roman" w:hAnsi="Arial" w:cs="Arial"/>
          <w:szCs w:val="24"/>
        </w:rPr>
      </w:pPr>
      <w:r w:rsidRPr="0038787D">
        <w:rPr>
          <w:rFonts w:ascii="Arial" w:hAnsi="Arial"/>
          <w:szCs w:val="24"/>
        </w:rPr>
        <w:t>soutien du principe de prestation des bons soins au bon endroit;</w:t>
      </w:r>
    </w:p>
    <w:p w14:paraId="5D26BAD9" w14:textId="61F1C12A" w:rsidR="00154DA0" w:rsidRPr="0038787D" w:rsidRDefault="008D367B" w:rsidP="001375E6">
      <w:pPr>
        <w:numPr>
          <w:ilvl w:val="0"/>
          <w:numId w:val="2"/>
        </w:numPr>
        <w:spacing w:before="120" w:after="360"/>
        <w:ind w:left="567"/>
        <w:rPr>
          <w:rFonts w:ascii="Arial" w:eastAsia="Times New Roman" w:hAnsi="Arial" w:cs="Arial"/>
          <w:szCs w:val="24"/>
        </w:rPr>
      </w:pPr>
      <w:r w:rsidRPr="0038787D">
        <w:rPr>
          <w:rFonts w:ascii="Arial" w:hAnsi="Arial"/>
          <w:szCs w:val="24"/>
        </w:rPr>
        <w:t>démonstration d’agilité et de réactivité face aux besoins de la collectivité au fil du temps et en cas de crise (y compris en fournissant des conseils ou en orientant les patients vers les services sociaux).</w:t>
      </w:r>
    </w:p>
    <w:tbl>
      <w:tblPr>
        <w:tblStyle w:val="TableGrid"/>
        <w:tblW w:w="5000" w:type="pct"/>
        <w:tblLook w:val="04A0" w:firstRow="1" w:lastRow="0" w:firstColumn="1" w:lastColumn="0" w:noHBand="0" w:noVBand="1"/>
      </w:tblPr>
      <w:tblGrid>
        <w:gridCol w:w="9350"/>
      </w:tblGrid>
      <w:tr w:rsidR="003C309F" w:rsidRPr="0038787D" w14:paraId="5052CE55" w14:textId="77777777" w:rsidTr="00B9172C">
        <w:trPr>
          <w:trHeight w:val="1673"/>
        </w:trPr>
        <w:tc>
          <w:tcPr>
            <w:tcW w:w="5000" w:type="pct"/>
          </w:tcPr>
          <w:p w14:paraId="4F286732" w14:textId="2ACC0451" w:rsidR="00312B82" w:rsidRPr="0038787D" w:rsidRDefault="007A786F" w:rsidP="00312B82">
            <w:pPr>
              <w:pBdr>
                <w:top w:val="nil"/>
                <w:left w:val="nil"/>
                <w:bottom w:val="nil"/>
                <w:right w:val="nil"/>
                <w:between w:val="nil"/>
                <w:bar w:val="nil"/>
              </w:pBdr>
              <w:rPr>
                <w:rFonts w:ascii="Arial" w:eastAsia="Times New Roman" w:hAnsi="Arial" w:cs="Arial"/>
                <w:color w:val="000000"/>
                <w:szCs w:val="24"/>
                <w:u w:color="000000"/>
                <w:bdr w:val="nil"/>
              </w:rPr>
            </w:pPr>
            <w:r w:rsidRPr="0038787D">
              <w:rPr>
                <w:rFonts w:ascii="Arial" w:hAnsi="Arial"/>
                <w:color w:val="000000"/>
                <w:szCs w:val="24"/>
                <w:u w:color="000000"/>
              </w:rPr>
              <w:t>Par exemple, quels points ci-dessus seront abordés, comment l’équipe interprofessionnelle de soins primaires abordera les points ci-dessus (mesures planifiées, échéances).</w:t>
            </w:r>
          </w:p>
          <w:p w14:paraId="3E90B3E9" w14:textId="77777777" w:rsidR="00312B82" w:rsidRPr="0038787D"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24C0614B" w14:textId="5225903C" w:rsidR="003B51BD" w:rsidRPr="00E2789A" w:rsidRDefault="003B51BD">
      <w:pPr>
        <w:spacing w:after="200" w:line="276" w:lineRule="auto"/>
        <w:rPr>
          <w:rFonts w:eastAsia="Times New Roman" w:cs="Times New Roman"/>
          <w:color w:val="000000"/>
          <w:sz w:val="20"/>
          <w:szCs w:val="20"/>
          <w:u w:color="000000"/>
          <w:bdr w:val="nil"/>
        </w:rPr>
      </w:pPr>
      <w:r>
        <w:br w:type="page"/>
      </w:r>
    </w:p>
    <w:p w14:paraId="20C1C64B" w14:textId="77777777" w:rsidR="00B9172C" w:rsidRPr="00B9172C" w:rsidRDefault="00B9172C" w:rsidP="00B9172C">
      <w:pPr>
        <w:pStyle w:val="Heading3"/>
        <w:spacing w:after="0"/>
        <w:rPr>
          <w:rFonts w:cs="Arial"/>
          <w:b w:val="0"/>
          <w:bCs w:val="0"/>
          <w:color w:val="FFFFFF" w:themeColor="background1"/>
          <w:sz w:val="2"/>
          <w:szCs w:val="2"/>
        </w:rPr>
      </w:pPr>
      <w:r w:rsidRPr="00B9172C">
        <w:rPr>
          <w:b w:val="0"/>
          <w:bCs w:val="0"/>
          <w:color w:val="FFFFFF" w:themeColor="background1"/>
          <w:sz w:val="2"/>
          <w:szCs w:val="2"/>
        </w:rPr>
        <w:lastRenderedPageBreak/>
        <w:t>SECTION 3 : AU SUJET DES PATIENTS ET DES PROGRAMMES</w:t>
      </w:r>
    </w:p>
    <w:tbl>
      <w:tblPr>
        <w:tblStyle w:val="TableGrid"/>
        <w:tblpPr w:leftFromText="141" w:rightFromText="141" w:vertAnchor="page" w:horzAnchor="margin" w:tblpY="1254"/>
        <w:tblW w:w="0" w:type="auto"/>
        <w:tblLook w:val="04A0" w:firstRow="1" w:lastRow="0" w:firstColumn="1" w:lastColumn="0" w:noHBand="0" w:noVBand="1"/>
      </w:tblPr>
      <w:tblGrid>
        <w:gridCol w:w="9350"/>
      </w:tblGrid>
      <w:tr w:rsidR="00B9172C" w:rsidRPr="00E2789A" w14:paraId="26EEFDCF" w14:textId="77777777" w:rsidTr="00B9172C">
        <w:trPr>
          <w:trHeight w:val="1032"/>
        </w:trPr>
        <w:tc>
          <w:tcPr>
            <w:tcW w:w="9350" w:type="dxa"/>
            <w:shd w:val="clear" w:color="auto" w:fill="CFDFEA" w:themeFill="text2" w:themeFillTint="33"/>
          </w:tcPr>
          <w:p w14:paraId="36114219" w14:textId="77777777" w:rsidR="00B9172C" w:rsidRPr="00E2789A" w:rsidRDefault="00B9172C" w:rsidP="00B9172C">
            <w:pPr>
              <w:jc w:val="center"/>
              <w:rPr>
                <w:rFonts w:ascii="Arial" w:hAnsi="Arial" w:cs="Arial"/>
                <w:b/>
                <w:bCs/>
              </w:rPr>
            </w:pPr>
            <w:bookmarkStart w:id="14" w:name="_Toc488829128"/>
            <w:bookmarkStart w:id="15" w:name="_Toc488829213"/>
            <w:bookmarkStart w:id="16" w:name="_Toc488833686"/>
            <w:r>
              <w:rPr>
                <w:rFonts w:ascii="Arial" w:hAnsi="Arial"/>
                <w:b/>
                <w:bCs/>
              </w:rPr>
              <w:t>SECTION 3 : AU SUJET DES PATIENTS ET DES PROGRAMMES</w:t>
            </w:r>
          </w:p>
          <w:p w14:paraId="4F219445" w14:textId="77777777" w:rsidR="00B9172C" w:rsidRPr="00E2789A" w:rsidRDefault="00B9172C" w:rsidP="00B9172C">
            <w:pPr>
              <w:spacing w:after="240"/>
              <w:rPr>
                <w:rFonts w:ascii="Arial" w:hAnsi="Arial" w:cs="Arial"/>
              </w:rPr>
            </w:pPr>
            <w:bookmarkStart w:id="17" w:name="_Toc488829129"/>
            <w:bookmarkStart w:id="18" w:name="_Toc488829214"/>
            <w:bookmarkStart w:id="19" w:name="_Toc488833687"/>
            <w:bookmarkEnd w:id="14"/>
            <w:bookmarkEnd w:id="15"/>
            <w:bookmarkEnd w:id="16"/>
            <w:r>
              <w:rPr>
                <w:rFonts w:ascii="Arial" w:hAnsi="Arial"/>
              </w:rPr>
              <w:t>Cette section fournit des renseignements sur les services que l’équipe interprofessionnelle de soins primaires se propose de fournir pour répondre aux besoins de la collectivité en matière de soins de santé.</w:t>
            </w:r>
            <w:bookmarkEnd w:id="17"/>
            <w:bookmarkEnd w:id="18"/>
            <w:bookmarkEnd w:id="19"/>
          </w:p>
          <w:p w14:paraId="3BB09634" w14:textId="77777777" w:rsidR="00B9172C" w:rsidRPr="00E2789A" w:rsidRDefault="00B9172C" w:rsidP="00B9172C">
            <w:pPr>
              <w:rPr>
                <w:rFonts w:ascii="Arial" w:hAnsi="Arial" w:cs="Arial"/>
              </w:rPr>
            </w:pPr>
            <w:r>
              <w:rPr>
                <w:rFonts w:ascii="Arial" w:hAnsi="Arial"/>
              </w:rPr>
              <w:t>REMARQUE :</w:t>
            </w:r>
          </w:p>
          <w:p w14:paraId="007F1DDD" w14:textId="77777777" w:rsidR="00B9172C" w:rsidRPr="00E2789A" w:rsidRDefault="00B9172C" w:rsidP="00B9172C">
            <w:pPr>
              <w:rPr>
                <w:rFonts w:ascii="Arial" w:hAnsi="Arial" w:cs="Arial"/>
              </w:rPr>
            </w:pPr>
            <w:r>
              <w:rPr>
                <w:rFonts w:ascii="Arial" w:hAnsi="Arial"/>
              </w:rPr>
              <w:t xml:space="preserve">Pour vous aider à remplir cette section, </w:t>
            </w:r>
            <w:proofErr w:type="spellStart"/>
            <w:r>
              <w:rPr>
                <w:rFonts w:ascii="Arial" w:hAnsi="Arial"/>
              </w:rPr>
              <w:t>veuillez vous</w:t>
            </w:r>
            <w:proofErr w:type="spellEnd"/>
            <w:r>
              <w:rPr>
                <w:rFonts w:ascii="Arial" w:hAnsi="Arial"/>
              </w:rPr>
              <w:t xml:space="preserve"> reporter à </w:t>
            </w:r>
            <w:hyperlink r:id="rId26" w:history="1">
              <w:r w:rsidRPr="008007BD">
                <w:rPr>
                  <w:rStyle w:val="Hyperlink"/>
                  <w:rFonts w:ascii="Arial" w:hAnsi="Arial"/>
                  <w:color w:val="134163" w:themeColor="accent2" w:themeShade="80"/>
                </w:rPr>
                <w:t>l’outil d’évaluation de l’impact sur l’équité en matière de santé (outil EIES)</w:t>
              </w:r>
            </w:hyperlink>
            <w:r>
              <w:rPr>
                <w:rFonts w:ascii="Arial" w:hAnsi="Arial"/>
              </w:rPr>
              <w:t xml:space="preserve">. Cet outil aide les utilisateurs à améliorer la qualité et l’équité dans la conception et la prestation des services de santé. Avec son aide, les utilisateurs pourront déterminer les populations prioritaires, les stratégies d’atténuation (p. ex. les programmes proposés, les processus améliorés) et les collaborations communautaires potentielles.  </w:t>
            </w:r>
          </w:p>
          <w:p w14:paraId="27A95A03" w14:textId="77777777" w:rsidR="00B9172C" w:rsidRPr="004A13C6" w:rsidRDefault="00B9172C" w:rsidP="00B9172C">
            <w:pPr>
              <w:rPr>
                <w:strike/>
              </w:rPr>
            </w:pPr>
          </w:p>
        </w:tc>
      </w:tr>
    </w:tbl>
    <w:p w14:paraId="0A11D2F7" w14:textId="358C15F9" w:rsidR="00312B82" w:rsidRPr="009333D5" w:rsidRDefault="477C5896" w:rsidP="00B9172C">
      <w:pPr>
        <w:pStyle w:val="Heading4"/>
        <w:numPr>
          <w:ilvl w:val="0"/>
          <w:numId w:val="0"/>
        </w:numPr>
        <w:rPr>
          <w:rFonts w:cs="Arial"/>
        </w:rPr>
      </w:pPr>
      <w:r w:rsidRPr="009333D5">
        <w:t>3.1 Populations prioritaires servies</w:t>
      </w:r>
    </w:p>
    <w:p w14:paraId="68D7015B" w14:textId="6072ACF5" w:rsidR="00312B82" w:rsidRPr="009333D5" w:rsidRDefault="007A786F" w:rsidP="00B9172C">
      <w:pPr>
        <w:keepNext/>
        <w:spacing w:after="280"/>
        <w:rPr>
          <w:rFonts w:ascii="Arial" w:eastAsia="Times New Roman" w:hAnsi="Arial" w:cs="Arial"/>
          <w:szCs w:val="24"/>
        </w:rPr>
      </w:pPr>
      <w:r w:rsidRPr="009333D5">
        <w:rPr>
          <w:rFonts w:ascii="Arial" w:hAnsi="Arial"/>
          <w:szCs w:val="24"/>
        </w:rPr>
        <w:t>Décrivez brièvement la ou les populations prioritaires que l’équipe prévoit de servir, y compris une cible pour le nombre de personnes sans fournisseur de soins primaires qui recevront des services de soins primaires (p. ex. patients seuls, patients non assurés, patients atteints de maladies chroniques, patients séropositifs, problèmes de santé mentale ou de toxicomanie, personnes âgées, nouveaux arrivants et réfugiés, jeunes familles, groupes défavorisés sur le plan socioéconomique, peuples et communautés autochtones, communautés noires, autres communautés racialisées ou francophones, personnes recevant des soins de soutien ou des soins de longue durée, etc.</w:t>
      </w:r>
    </w:p>
    <w:tbl>
      <w:tblPr>
        <w:tblStyle w:val="TableGrid"/>
        <w:tblW w:w="5000" w:type="pct"/>
        <w:tblLook w:val="04A0" w:firstRow="1" w:lastRow="0" w:firstColumn="1" w:lastColumn="0" w:noHBand="0" w:noVBand="1"/>
      </w:tblPr>
      <w:tblGrid>
        <w:gridCol w:w="9350"/>
      </w:tblGrid>
      <w:tr w:rsidR="003C309F" w:rsidRPr="009333D5" w14:paraId="6C7FB6BA" w14:textId="77777777" w:rsidTr="00B9172C">
        <w:trPr>
          <w:trHeight w:val="2463"/>
        </w:trPr>
        <w:tc>
          <w:tcPr>
            <w:tcW w:w="5000" w:type="pct"/>
          </w:tcPr>
          <w:p w14:paraId="2EA07445" w14:textId="55F8B904" w:rsidR="00312B82" w:rsidRPr="009333D5" w:rsidRDefault="007A786F" w:rsidP="00312B82">
            <w:pPr>
              <w:pBdr>
                <w:top w:val="nil"/>
                <w:left w:val="nil"/>
                <w:bottom w:val="nil"/>
                <w:right w:val="nil"/>
                <w:between w:val="nil"/>
                <w:bar w:val="nil"/>
              </w:pBdr>
              <w:rPr>
                <w:rFonts w:ascii="Arial" w:eastAsia="Times New Roman" w:hAnsi="Arial" w:cs="Arial"/>
                <w:color w:val="000000"/>
                <w:szCs w:val="24"/>
                <w:u w:color="000000"/>
                <w:bdr w:val="nil"/>
              </w:rPr>
            </w:pPr>
            <w:r w:rsidRPr="009333D5">
              <w:rPr>
                <w:rFonts w:ascii="Arial" w:hAnsi="Arial"/>
                <w:color w:val="000000"/>
                <w:szCs w:val="24"/>
                <w:u w:color="000000"/>
              </w:rPr>
              <w:t xml:space="preserve">Par exemple le type et la taille de la ou des populations prioritaires </w:t>
            </w:r>
          </w:p>
          <w:p w14:paraId="291D84E3" w14:textId="78FC4C5E" w:rsidR="00F57DCE" w:rsidRPr="009333D5" w:rsidRDefault="00F57DCE"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1195BC53" w14:textId="77777777" w:rsidR="00312B82" w:rsidRPr="009333D5" w:rsidRDefault="477C5896" w:rsidP="00B9172C">
      <w:pPr>
        <w:pStyle w:val="Heading4"/>
        <w:numPr>
          <w:ilvl w:val="0"/>
          <w:numId w:val="0"/>
        </w:numPr>
        <w:ind w:left="360" w:hanging="360"/>
        <w:rPr>
          <w:rFonts w:cs="Arial"/>
        </w:rPr>
      </w:pPr>
      <w:r w:rsidRPr="009333D5">
        <w:t>3.2 Programmes et services proposés</w:t>
      </w:r>
    </w:p>
    <w:p w14:paraId="18874527" w14:textId="5CC12075" w:rsidR="009E203C" w:rsidRPr="009333D5" w:rsidRDefault="007A786F" w:rsidP="00C103F2">
      <w:pPr>
        <w:keepNext/>
        <w:rPr>
          <w:rFonts w:ascii="Arial" w:eastAsia="Times New Roman" w:hAnsi="Arial" w:cs="Arial"/>
          <w:szCs w:val="24"/>
        </w:rPr>
      </w:pPr>
      <w:r w:rsidRPr="009333D5">
        <w:rPr>
          <w:rFonts w:ascii="Arial" w:hAnsi="Arial"/>
          <w:szCs w:val="24"/>
        </w:rPr>
        <w:t xml:space="preserve">Veuillez remplir le tableau suivant (en ajoutant des lignes supplémentaires si nécessaire), en indiquant les services que l’équipe interprofessionnelle de soins primaires fournira directement ou en coordination avec d’autres. Indiquez également si les programmes seront accessibles à tous les résidents de la collectivité. Décrivez, pour chaque programme ou service proposé, comment il sera rendu possible par la communication et la planification des soins partagés au sein de l’équipe interprofessionnelle de soins primaires. </w:t>
      </w:r>
    </w:p>
    <w:p w14:paraId="2C6DB7F7" w14:textId="51A6D49B" w:rsidR="0015611C" w:rsidRPr="009333D5" w:rsidRDefault="0015611C">
      <w:pPr>
        <w:spacing w:after="200" w:line="276" w:lineRule="auto"/>
        <w:rPr>
          <w:rFonts w:ascii="Arial" w:eastAsia="Arial" w:hAnsi="Arial" w:cs="Times New Roman"/>
          <w:bCs/>
          <w:szCs w:val="24"/>
        </w:rPr>
      </w:pPr>
      <w:r w:rsidRPr="009333D5">
        <w:rPr>
          <w:rFonts w:ascii="Arial" w:eastAsia="Arial" w:hAnsi="Arial" w:cs="Times New Roman"/>
          <w:bCs/>
          <w:szCs w:val="24"/>
        </w:rPr>
        <w:br w:type="page"/>
      </w:r>
    </w:p>
    <w:tbl>
      <w:tblPr>
        <w:tblW w:w="9776" w:type="dxa"/>
        <w:tblLayout w:type="fixed"/>
        <w:tblLook w:val="04A0" w:firstRow="1" w:lastRow="0" w:firstColumn="1" w:lastColumn="0" w:noHBand="0" w:noVBand="1"/>
      </w:tblPr>
      <w:tblGrid>
        <w:gridCol w:w="1555"/>
        <w:gridCol w:w="1701"/>
        <w:gridCol w:w="1622"/>
        <w:gridCol w:w="1620"/>
        <w:gridCol w:w="1710"/>
        <w:gridCol w:w="1568"/>
      </w:tblGrid>
      <w:tr w:rsidR="003C309F" w:rsidRPr="009333D5" w14:paraId="63981CF5" w14:textId="77777777" w:rsidTr="00582924">
        <w:trPr>
          <w:trHeight w:val="840"/>
        </w:trPr>
        <w:tc>
          <w:tcPr>
            <w:tcW w:w="1555" w:type="dxa"/>
            <w:tcBorders>
              <w:top w:val="single" w:sz="4" w:space="0" w:color="auto"/>
              <w:left w:val="single" w:sz="4" w:space="0" w:color="auto"/>
              <w:bottom w:val="single" w:sz="4" w:space="0" w:color="auto"/>
              <w:right w:val="single" w:sz="4" w:space="0" w:color="auto"/>
            </w:tcBorders>
            <w:shd w:val="clear" w:color="auto" w:fill="CFDFEA" w:themeFill="text2" w:themeFillTint="33"/>
            <w:hideMark/>
          </w:tcPr>
          <w:p w14:paraId="0837494A" w14:textId="77777777" w:rsidR="005A1ECB" w:rsidRPr="009333D5" w:rsidRDefault="007A786F" w:rsidP="00341ABC">
            <w:pPr>
              <w:rPr>
                <w:rFonts w:ascii="Arial" w:eastAsia="Arial" w:hAnsi="Arial" w:cs="Arial"/>
                <w:b/>
                <w:szCs w:val="24"/>
              </w:rPr>
            </w:pPr>
            <w:r w:rsidRPr="009333D5">
              <w:rPr>
                <w:rFonts w:ascii="Arial" w:hAnsi="Arial"/>
                <w:b/>
                <w:szCs w:val="24"/>
              </w:rPr>
              <w:lastRenderedPageBreak/>
              <w:t>Nom du programme</w:t>
            </w:r>
          </w:p>
        </w:tc>
        <w:tc>
          <w:tcPr>
            <w:tcW w:w="1701" w:type="dxa"/>
            <w:tcBorders>
              <w:top w:val="single" w:sz="4" w:space="0" w:color="auto"/>
              <w:left w:val="nil"/>
              <w:bottom w:val="single" w:sz="4" w:space="0" w:color="auto"/>
              <w:right w:val="single" w:sz="4" w:space="0" w:color="auto"/>
            </w:tcBorders>
            <w:shd w:val="clear" w:color="auto" w:fill="CFDFEA" w:themeFill="text2" w:themeFillTint="33"/>
            <w:hideMark/>
          </w:tcPr>
          <w:p w14:paraId="347E7FD0" w14:textId="0FF52026" w:rsidR="005A1ECB" w:rsidRPr="009333D5" w:rsidRDefault="007A786F" w:rsidP="005F5BDA">
            <w:pPr>
              <w:rPr>
                <w:rFonts w:ascii="Arial" w:eastAsia="Arial" w:hAnsi="Arial" w:cs="Arial"/>
                <w:b/>
                <w:szCs w:val="24"/>
              </w:rPr>
            </w:pPr>
            <w:r w:rsidRPr="009333D5">
              <w:rPr>
                <w:rFonts w:ascii="Arial" w:hAnsi="Arial"/>
                <w:b/>
                <w:szCs w:val="24"/>
              </w:rPr>
              <w:t xml:space="preserve">Participation du personnel </w:t>
            </w:r>
            <w:r w:rsidR="005F5BDA">
              <w:rPr>
                <w:rFonts w:ascii="Arial" w:hAnsi="Arial"/>
                <w:b/>
                <w:szCs w:val="24"/>
              </w:rPr>
              <w:br/>
            </w:r>
            <w:r w:rsidRPr="009333D5">
              <w:rPr>
                <w:rFonts w:ascii="Arial" w:hAnsi="Arial"/>
                <w:b/>
                <w:szCs w:val="24"/>
              </w:rPr>
              <w:t>(Type et ETP)</w:t>
            </w:r>
          </w:p>
        </w:tc>
        <w:tc>
          <w:tcPr>
            <w:tcW w:w="1622" w:type="dxa"/>
            <w:tcBorders>
              <w:top w:val="single" w:sz="4" w:space="0" w:color="auto"/>
              <w:left w:val="nil"/>
              <w:bottom w:val="single" w:sz="4" w:space="0" w:color="auto"/>
              <w:right w:val="single" w:sz="4" w:space="0" w:color="auto"/>
            </w:tcBorders>
            <w:shd w:val="clear" w:color="auto" w:fill="CFDFEA" w:themeFill="text2" w:themeFillTint="33"/>
            <w:hideMark/>
          </w:tcPr>
          <w:p w14:paraId="73FA1D16" w14:textId="77777777" w:rsidR="005A1ECB" w:rsidRPr="009333D5" w:rsidRDefault="007A786F" w:rsidP="00341ABC">
            <w:pPr>
              <w:rPr>
                <w:rFonts w:ascii="Arial" w:eastAsia="Arial" w:hAnsi="Arial" w:cs="Arial"/>
                <w:b/>
                <w:szCs w:val="24"/>
              </w:rPr>
            </w:pPr>
            <w:r w:rsidRPr="009333D5">
              <w:rPr>
                <w:rFonts w:ascii="Arial" w:hAnsi="Arial"/>
                <w:b/>
                <w:szCs w:val="24"/>
              </w:rPr>
              <w:t>Description du programme</w:t>
            </w:r>
          </w:p>
        </w:tc>
        <w:tc>
          <w:tcPr>
            <w:tcW w:w="1620" w:type="dxa"/>
            <w:tcBorders>
              <w:top w:val="single" w:sz="4" w:space="0" w:color="auto"/>
              <w:left w:val="nil"/>
              <w:bottom w:val="single" w:sz="4" w:space="0" w:color="auto"/>
              <w:right w:val="single" w:sz="4" w:space="0" w:color="auto"/>
            </w:tcBorders>
            <w:shd w:val="clear" w:color="auto" w:fill="CFDFEA" w:themeFill="text2" w:themeFillTint="33"/>
            <w:hideMark/>
          </w:tcPr>
          <w:p w14:paraId="5D3ABC9E" w14:textId="77777777" w:rsidR="005A1ECB" w:rsidRPr="009333D5" w:rsidRDefault="007A786F" w:rsidP="00341ABC">
            <w:pPr>
              <w:rPr>
                <w:rFonts w:ascii="Arial" w:eastAsia="Arial" w:hAnsi="Arial" w:cs="Arial"/>
                <w:b/>
                <w:szCs w:val="24"/>
              </w:rPr>
            </w:pPr>
            <w:r w:rsidRPr="009333D5">
              <w:rPr>
                <w:rFonts w:ascii="Arial" w:hAnsi="Arial"/>
                <w:b/>
                <w:szCs w:val="24"/>
              </w:rPr>
              <w:t>Objectif</w:t>
            </w:r>
          </w:p>
        </w:tc>
        <w:tc>
          <w:tcPr>
            <w:tcW w:w="1710" w:type="dxa"/>
            <w:tcBorders>
              <w:top w:val="single" w:sz="4" w:space="0" w:color="auto"/>
              <w:left w:val="nil"/>
              <w:bottom w:val="single" w:sz="4" w:space="0" w:color="auto"/>
              <w:right w:val="single" w:sz="4" w:space="0" w:color="auto"/>
            </w:tcBorders>
            <w:shd w:val="clear" w:color="auto" w:fill="CFDFEA" w:themeFill="text2" w:themeFillTint="33"/>
            <w:hideMark/>
          </w:tcPr>
          <w:p w14:paraId="3162DB55" w14:textId="77777777" w:rsidR="005A1ECB" w:rsidRPr="009333D5" w:rsidRDefault="007A786F" w:rsidP="00341ABC">
            <w:pPr>
              <w:rPr>
                <w:rFonts w:ascii="Arial" w:eastAsia="Arial" w:hAnsi="Arial" w:cs="Arial"/>
                <w:b/>
                <w:szCs w:val="24"/>
              </w:rPr>
            </w:pPr>
            <w:r w:rsidRPr="009333D5">
              <w:rPr>
                <w:rFonts w:ascii="Arial" w:hAnsi="Arial"/>
                <w:b/>
                <w:szCs w:val="24"/>
              </w:rPr>
              <w:t>Population cible</w:t>
            </w:r>
          </w:p>
        </w:tc>
        <w:tc>
          <w:tcPr>
            <w:tcW w:w="1568" w:type="dxa"/>
            <w:tcBorders>
              <w:top w:val="single" w:sz="4" w:space="0" w:color="auto"/>
              <w:left w:val="nil"/>
              <w:bottom w:val="single" w:sz="4" w:space="0" w:color="auto"/>
              <w:right w:val="single" w:sz="4" w:space="0" w:color="auto"/>
            </w:tcBorders>
            <w:shd w:val="clear" w:color="auto" w:fill="CFDFEA" w:themeFill="text2" w:themeFillTint="33"/>
            <w:hideMark/>
          </w:tcPr>
          <w:p w14:paraId="38850EDE" w14:textId="77777777" w:rsidR="005A1ECB" w:rsidRPr="009333D5" w:rsidRDefault="007A786F" w:rsidP="088FCAC1">
            <w:pPr>
              <w:rPr>
                <w:rFonts w:ascii="Arial" w:eastAsia="Arial" w:hAnsi="Arial" w:cs="Arial"/>
                <w:b/>
                <w:bCs/>
                <w:szCs w:val="24"/>
              </w:rPr>
            </w:pPr>
            <w:r w:rsidRPr="009333D5">
              <w:rPr>
                <w:rFonts w:ascii="Arial" w:hAnsi="Arial"/>
                <w:b/>
                <w:bCs/>
                <w:szCs w:val="24"/>
              </w:rPr>
              <w:t>Nombre cible de patients</w:t>
            </w:r>
          </w:p>
        </w:tc>
      </w:tr>
      <w:tr w:rsidR="003C309F" w:rsidRPr="009333D5" w14:paraId="2FE4F4E2" w14:textId="77777777" w:rsidTr="00582924">
        <w:trPr>
          <w:trHeight w:val="413"/>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BD9B0" w14:textId="77777777" w:rsidR="005A1ECB" w:rsidRPr="009333D5" w:rsidRDefault="007A786F" w:rsidP="00341ABC">
            <w:pPr>
              <w:rPr>
                <w:rFonts w:ascii="Calibri" w:eastAsia="Times New Roman" w:hAnsi="Calibri" w:cs="Calibri"/>
                <w:szCs w:val="24"/>
              </w:rPr>
            </w:pPr>
            <w:r w:rsidRPr="009333D5">
              <w:rPr>
                <w:rFonts w:ascii="Calibri" w:hAnsi="Calibri"/>
                <w:szCs w:val="24"/>
              </w:rPr>
              <w:t> </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EFB2A5A" w14:textId="77777777" w:rsidR="005A1ECB" w:rsidRPr="009333D5" w:rsidRDefault="005A1ECB" w:rsidP="00341ABC">
            <w:pPr>
              <w:rPr>
                <w:rFonts w:ascii="Calibri" w:eastAsia="Times New Roman" w:hAnsi="Calibri" w:cs="Calibri"/>
                <w:szCs w:val="24"/>
                <w:lang w:eastAsia="en-CA"/>
              </w:rPr>
            </w:pPr>
          </w:p>
        </w:tc>
        <w:tc>
          <w:tcPr>
            <w:tcW w:w="1622" w:type="dxa"/>
            <w:tcBorders>
              <w:top w:val="single" w:sz="4" w:space="0" w:color="auto"/>
              <w:left w:val="nil"/>
              <w:bottom w:val="single" w:sz="4" w:space="0" w:color="auto"/>
              <w:right w:val="single" w:sz="4" w:space="0" w:color="auto"/>
            </w:tcBorders>
            <w:shd w:val="clear" w:color="auto" w:fill="FFFFFF" w:themeFill="background1"/>
            <w:hideMark/>
          </w:tcPr>
          <w:p w14:paraId="44948A5F" w14:textId="77777777" w:rsidR="005A1ECB" w:rsidRPr="009333D5" w:rsidRDefault="005A1ECB" w:rsidP="00341ABC">
            <w:pPr>
              <w:rPr>
                <w:rFonts w:ascii="Calibri" w:eastAsia="Times New Roman" w:hAnsi="Calibri" w:cs="Calibri"/>
                <w:szCs w:val="24"/>
                <w:lang w:eastAsia="en-CA"/>
              </w:rPr>
            </w:pPr>
          </w:p>
        </w:tc>
        <w:tc>
          <w:tcPr>
            <w:tcW w:w="1620" w:type="dxa"/>
            <w:tcBorders>
              <w:top w:val="single" w:sz="4" w:space="0" w:color="auto"/>
              <w:left w:val="nil"/>
              <w:bottom w:val="single" w:sz="4" w:space="0" w:color="auto"/>
              <w:right w:val="single" w:sz="4" w:space="0" w:color="auto"/>
            </w:tcBorders>
            <w:shd w:val="clear" w:color="auto" w:fill="FFFFFF" w:themeFill="background1"/>
            <w:hideMark/>
          </w:tcPr>
          <w:p w14:paraId="118D49E3" w14:textId="77777777" w:rsidR="005A1ECB" w:rsidRPr="009333D5" w:rsidRDefault="005A1ECB" w:rsidP="00341ABC">
            <w:pPr>
              <w:rPr>
                <w:rFonts w:ascii="Calibri" w:eastAsia="Times New Roman" w:hAnsi="Calibri" w:cs="Calibri"/>
                <w:szCs w:val="24"/>
                <w:lang w:eastAsia="en-CA"/>
              </w:rPr>
            </w:pPr>
          </w:p>
        </w:tc>
        <w:tc>
          <w:tcPr>
            <w:tcW w:w="1710" w:type="dxa"/>
            <w:tcBorders>
              <w:top w:val="single" w:sz="4" w:space="0" w:color="auto"/>
              <w:left w:val="nil"/>
              <w:bottom w:val="single" w:sz="4" w:space="0" w:color="auto"/>
              <w:right w:val="single" w:sz="4" w:space="0" w:color="auto"/>
            </w:tcBorders>
            <w:shd w:val="clear" w:color="auto" w:fill="FFFFFF" w:themeFill="background1"/>
            <w:hideMark/>
          </w:tcPr>
          <w:p w14:paraId="7458481A" w14:textId="77777777" w:rsidR="005A1ECB" w:rsidRPr="009333D5" w:rsidRDefault="005A1ECB" w:rsidP="00341ABC">
            <w:pPr>
              <w:rPr>
                <w:rFonts w:ascii="Calibri" w:eastAsia="Times New Roman" w:hAnsi="Calibri" w:cs="Calibri"/>
                <w:szCs w:val="24"/>
                <w:lang w:eastAsia="en-CA"/>
              </w:rPr>
            </w:pPr>
          </w:p>
        </w:tc>
        <w:tc>
          <w:tcPr>
            <w:tcW w:w="1568" w:type="dxa"/>
            <w:tcBorders>
              <w:top w:val="single" w:sz="4" w:space="0" w:color="auto"/>
              <w:left w:val="nil"/>
              <w:bottom w:val="single" w:sz="4" w:space="0" w:color="auto"/>
              <w:right w:val="single" w:sz="4" w:space="0" w:color="auto"/>
            </w:tcBorders>
            <w:shd w:val="clear" w:color="auto" w:fill="FFFFFF" w:themeFill="background1"/>
            <w:hideMark/>
          </w:tcPr>
          <w:p w14:paraId="79D307F3" w14:textId="77777777" w:rsidR="005A1ECB" w:rsidRPr="009333D5" w:rsidRDefault="005A1ECB" w:rsidP="00341ABC">
            <w:pPr>
              <w:rPr>
                <w:rFonts w:ascii="Calibri" w:eastAsia="Times New Roman" w:hAnsi="Calibri" w:cs="Calibri"/>
                <w:szCs w:val="24"/>
                <w:lang w:eastAsia="en-CA"/>
              </w:rPr>
            </w:pPr>
          </w:p>
        </w:tc>
      </w:tr>
      <w:tr w:rsidR="003C309F" w:rsidRPr="009333D5" w14:paraId="0FD24D02" w14:textId="77777777" w:rsidTr="00582924">
        <w:trPr>
          <w:trHeight w:val="530"/>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7D934276" w14:textId="77777777" w:rsidR="005A1ECB" w:rsidRPr="009333D5" w:rsidRDefault="005A1ECB" w:rsidP="00341ABC">
            <w:pPr>
              <w:rPr>
                <w:rFonts w:ascii="Calibri" w:eastAsia="Times New Roman" w:hAnsi="Calibri" w:cs="Calibri"/>
                <w:szCs w:val="24"/>
                <w:lang w:eastAsia="en-CA"/>
              </w:rPr>
            </w:pPr>
          </w:p>
        </w:tc>
        <w:tc>
          <w:tcPr>
            <w:tcW w:w="1701" w:type="dxa"/>
            <w:tcBorders>
              <w:top w:val="single" w:sz="4" w:space="0" w:color="auto"/>
              <w:left w:val="nil"/>
              <w:bottom w:val="single" w:sz="4" w:space="0" w:color="auto"/>
              <w:right w:val="single" w:sz="4" w:space="0" w:color="auto"/>
            </w:tcBorders>
            <w:shd w:val="clear" w:color="auto" w:fill="FFFFFF" w:themeFill="background1"/>
          </w:tcPr>
          <w:p w14:paraId="1569AA32" w14:textId="77777777" w:rsidR="005A1ECB" w:rsidRPr="009333D5" w:rsidRDefault="005A1ECB" w:rsidP="00341ABC">
            <w:pPr>
              <w:rPr>
                <w:rFonts w:ascii="Calibri" w:eastAsia="Times New Roman" w:hAnsi="Calibri" w:cs="Calibri"/>
                <w:szCs w:val="24"/>
                <w:lang w:eastAsia="en-CA"/>
              </w:rPr>
            </w:pPr>
          </w:p>
        </w:tc>
        <w:tc>
          <w:tcPr>
            <w:tcW w:w="1622" w:type="dxa"/>
            <w:tcBorders>
              <w:top w:val="single" w:sz="4" w:space="0" w:color="auto"/>
              <w:left w:val="nil"/>
              <w:bottom w:val="single" w:sz="4" w:space="0" w:color="auto"/>
              <w:right w:val="single" w:sz="4" w:space="0" w:color="auto"/>
            </w:tcBorders>
            <w:shd w:val="clear" w:color="auto" w:fill="FFFFFF" w:themeFill="background1"/>
          </w:tcPr>
          <w:p w14:paraId="11B3076D" w14:textId="77777777" w:rsidR="005A1ECB" w:rsidRPr="009333D5" w:rsidRDefault="005A1ECB" w:rsidP="00341ABC">
            <w:pPr>
              <w:rPr>
                <w:rFonts w:ascii="Calibri" w:eastAsia="Times New Roman" w:hAnsi="Calibri" w:cs="Calibri"/>
                <w:szCs w:val="24"/>
                <w:lang w:eastAsia="en-CA"/>
              </w:rPr>
            </w:pPr>
          </w:p>
        </w:tc>
        <w:tc>
          <w:tcPr>
            <w:tcW w:w="1620" w:type="dxa"/>
            <w:tcBorders>
              <w:top w:val="single" w:sz="4" w:space="0" w:color="auto"/>
              <w:left w:val="nil"/>
              <w:bottom w:val="single" w:sz="4" w:space="0" w:color="auto"/>
              <w:right w:val="single" w:sz="4" w:space="0" w:color="auto"/>
            </w:tcBorders>
            <w:shd w:val="clear" w:color="auto" w:fill="FFFFFF" w:themeFill="background1"/>
          </w:tcPr>
          <w:p w14:paraId="1C308A1C" w14:textId="77777777" w:rsidR="005A1ECB" w:rsidRPr="009333D5" w:rsidRDefault="005A1ECB" w:rsidP="00341ABC">
            <w:pPr>
              <w:rPr>
                <w:rFonts w:ascii="Calibri" w:eastAsia="Times New Roman" w:hAnsi="Calibri" w:cs="Calibri"/>
                <w:szCs w:val="24"/>
                <w:lang w:eastAsia="en-CA"/>
              </w:rPr>
            </w:pPr>
          </w:p>
        </w:tc>
        <w:tc>
          <w:tcPr>
            <w:tcW w:w="1710" w:type="dxa"/>
            <w:tcBorders>
              <w:top w:val="single" w:sz="4" w:space="0" w:color="auto"/>
              <w:left w:val="nil"/>
              <w:bottom w:val="single" w:sz="4" w:space="0" w:color="auto"/>
              <w:right w:val="single" w:sz="4" w:space="0" w:color="auto"/>
            </w:tcBorders>
            <w:shd w:val="clear" w:color="auto" w:fill="FFFFFF" w:themeFill="background1"/>
          </w:tcPr>
          <w:p w14:paraId="0D2F1FC7" w14:textId="77777777" w:rsidR="005A1ECB" w:rsidRPr="009333D5" w:rsidRDefault="005A1ECB" w:rsidP="00341ABC">
            <w:pPr>
              <w:rPr>
                <w:rFonts w:ascii="Calibri" w:eastAsia="Times New Roman" w:hAnsi="Calibri" w:cs="Calibri"/>
                <w:szCs w:val="24"/>
                <w:lang w:eastAsia="en-CA"/>
              </w:rPr>
            </w:pPr>
          </w:p>
        </w:tc>
        <w:tc>
          <w:tcPr>
            <w:tcW w:w="1568" w:type="dxa"/>
            <w:tcBorders>
              <w:top w:val="single" w:sz="4" w:space="0" w:color="auto"/>
              <w:left w:val="nil"/>
              <w:bottom w:val="single" w:sz="4" w:space="0" w:color="auto"/>
              <w:right w:val="single" w:sz="4" w:space="0" w:color="auto"/>
            </w:tcBorders>
            <w:shd w:val="clear" w:color="auto" w:fill="FFFFFF" w:themeFill="background1"/>
          </w:tcPr>
          <w:p w14:paraId="63E2D355" w14:textId="77777777" w:rsidR="005A1ECB" w:rsidRPr="009333D5" w:rsidRDefault="005A1ECB" w:rsidP="00341ABC">
            <w:pPr>
              <w:rPr>
                <w:rFonts w:ascii="Calibri" w:eastAsia="Times New Roman" w:hAnsi="Calibri" w:cs="Calibri"/>
                <w:szCs w:val="24"/>
                <w:lang w:eastAsia="en-CA"/>
              </w:rPr>
            </w:pPr>
          </w:p>
        </w:tc>
      </w:tr>
      <w:tr w:rsidR="003C309F" w:rsidRPr="009333D5" w14:paraId="2BB8D1D0" w14:textId="77777777" w:rsidTr="00582924">
        <w:trPr>
          <w:trHeight w:val="521"/>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11E0F323" w14:textId="77777777" w:rsidR="005A1ECB" w:rsidRPr="009333D5" w:rsidRDefault="005A1ECB" w:rsidP="00341ABC">
            <w:pPr>
              <w:rPr>
                <w:rFonts w:ascii="Calibri" w:eastAsia="Times New Roman" w:hAnsi="Calibri" w:cs="Calibri"/>
                <w:szCs w:val="24"/>
                <w:lang w:eastAsia="en-CA"/>
              </w:rPr>
            </w:pP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DDC3C09" w14:textId="77777777" w:rsidR="005A1ECB" w:rsidRPr="009333D5" w:rsidRDefault="005A1ECB" w:rsidP="00341ABC">
            <w:pPr>
              <w:rPr>
                <w:rFonts w:ascii="Calibri" w:eastAsia="Times New Roman" w:hAnsi="Calibri" w:cs="Calibri"/>
                <w:szCs w:val="24"/>
                <w:lang w:eastAsia="en-CA"/>
              </w:rPr>
            </w:pPr>
          </w:p>
        </w:tc>
        <w:tc>
          <w:tcPr>
            <w:tcW w:w="1622" w:type="dxa"/>
            <w:tcBorders>
              <w:top w:val="single" w:sz="4" w:space="0" w:color="auto"/>
              <w:left w:val="nil"/>
              <w:bottom w:val="single" w:sz="4" w:space="0" w:color="auto"/>
              <w:right w:val="single" w:sz="4" w:space="0" w:color="auto"/>
            </w:tcBorders>
            <w:shd w:val="clear" w:color="auto" w:fill="FFFFFF" w:themeFill="background1"/>
          </w:tcPr>
          <w:p w14:paraId="04F81990" w14:textId="77777777" w:rsidR="005A1ECB" w:rsidRPr="009333D5" w:rsidRDefault="005A1ECB" w:rsidP="00341ABC">
            <w:pPr>
              <w:rPr>
                <w:rFonts w:ascii="Calibri" w:eastAsia="Times New Roman" w:hAnsi="Calibri" w:cs="Calibri"/>
                <w:szCs w:val="24"/>
                <w:lang w:eastAsia="en-CA"/>
              </w:rPr>
            </w:pPr>
          </w:p>
        </w:tc>
        <w:tc>
          <w:tcPr>
            <w:tcW w:w="1620" w:type="dxa"/>
            <w:tcBorders>
              <w:top w:val="single" w:sz="4" w:space="0" w:color="auto"/>
              <w:left w:val="nil"/>
              <w:bottom w:val="single" w:sz="4" w:space="0" w:color="auto"/>
              <w:right w:val="single" w:sz="4" w:space="0" w:color="auto"/>
            </w:tcBorders>
            <w:shd w:val="clear" w:color="auto" w:fill="FFFFFF" w:themeFill="background1"/>
          </w:tcPr>
          <w:p w14:paraId="3CF95931" w14:textId="77777777" w:rsidR="005A1ECB" w:rsidRPr="009333D5" w:rsidRDefault="005A1ECB" w:rsidP="00341ABC">
            <w:pPr>
              <w:rPr>
                <w:rFonts w:ascii="Calibri" w:eastAsia="Times New Roman" w:hAnsi="Calibri" w:cs="Calibri"/>
                <w:szCs w:val="24"/>
                <w:lang w:eastAsia="en-CA"/>
              </w:rPr>
            </w:pPr>
          </w:p>
        </w:tc>
        <w:tc>
          <w:tcPr>
            <w:tcW w:w="1710" w:type="dxa"/>
            <w:tcBorders>
              <w:top w:val="single" w:sz="4" w:space="0" w:color="auto"/>
              <w:left w:val="nil"/>
              <w:bottom w:val="single" w:sz="4" w:space="0" w:color="auto"/>
              <w:right w:val="single" w:sz="4" w:space="0" w:color="auto"/>
            </w:tcBorders>
            <w:shd w:val="clear" w:color="auto" w:fill="FFFFFF" w:themeFill="background1"/>
          </w:tcPr>
          <w:p w14:paraId="44DF8943" w14:textId="77777777" w:rsidR="005A1ECB" w:rsidRPr="009333D5" w:rsidRDefault="005A1ECB" w:rsidP="00341ABC">
            <w:pPr>
              <w:rPr>
                <w:rFonts w:ascii="Calibri" w:eastAsia="Times New Roman" w:hAnsi="Calibri" w:cs="Calibri"/>
                <w:szCs w:val="24"/>
                <w:lang w:eastAsia="en-CA"/>
              </w:rPr>
            </w:pPr>
          </w:p>
        </w:tc>
        <w:tc>
          <w:tcPr>
            <w:tcW w:w="1568" w:type="dxa"/>
            <w:tcBorders>
              <w:top w:val="single" w:sz="4" w:space="0" w:color="auto"/>
              <w:left w:val="nil"/>
              <w:bottom w:val="single" w:sz="4" w:space="0" w:color="auto"/>
              <w:right w:val="single" w:sz="4" w:space="0" w:color="auto"/>
            </w:tcBorders>
            <w:shd w:val="clear" w:color="auto" w:fill="FFFFFF" w:themeFill="background1"/>
          </w:tcPr>
          <w:p w14:paraId="4EA1AEB9" w14:textId="77777777" w:rsidR="005A1ECB" w:rsidRPr="009333D5" w:rsidRDefault="005A1ECB" w:rsidP="00341ABC">
            <w:pPr>
              <w:rPr>
                <w:rFonts w:ascii="Calibri" w:eastAsia="Times New Roman" w:hAnsi="Calibri" w:cs="Calibri"/>
                <w:szCs w:val="24"/>
                <w:lang w:eastAsia="en-CA"/>
              </w:rPr>
            </w:pPr>
          </w:p>
        </w:tc>
      </w:tr>
      <w:tr w:rsidR="00966365" w:rsidRPr="009333D5" w14:paraId="689F948C" w14:textId="77777777" w:rsidTr="00582924">
        <w:trPr>
          <w:trHeight w:val="274"/>
        </w:trPr>
        <w:tc>
          <w:tcPr>
            <w:tcW w:w="977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E8327ED" w14:textId="30EF2B3B" w:rsidR="00966365" w:rsidRPr="009333D5" w:rsidRDefault="00966365" w:rsidP="00341ABC">
            <w:pPr>
              <w:rPr>
                <w:rFonts w:ascii="Arial" w:eastAsia="Times New Roman" w:hAnsi="Arial" w:cs="Arial"/>
                <w:i/>
                <w:iCs/>
                <w:szCs w:val="24"/>
              </w:rPr>
            </w:pPr>
            <w:r w:rsidRPr="009333D5">
              <w:rPr>
                <w:rFonts w:ascii="Arial" w:hAnsi="Arial"/>
                <w:i/>
                <w:iCs/>
                <w:szCs w:val="24"/>
              </w:rPr>
              <w:t xml:space="preserve">Remarque : Ajoutez des lignes supplémentaires si nécessaire. </w:t>
            </w:r>
          </w:p>
        </w:tc>
      </w:tr>
    </w:tbl>
    <w:p w14:paraId="76ABA972" w14:textId="7A7C7921" w:rsidR="00312B82" w:rsidRPr="009333D5" w:rsidRDefault="477C5896" w:rsidP="00B9172C">
      <w:pPr>
        <w:pStyle w:val="Heading4"/>
        <w:numPr>
          <w:ilvl w:val="0"/>
          <w:numId w:val="0"/>
        </w:numPr>
        <w:rPr>
          <w:rFonts w:cs="Arial"/>
        </w:rPr>
      </w:pPr>
      <w:r w:rsidRPr="009333D5">
        <w:t>3.3 Intégration et collaboration avec les équipes Santé Ontario et le secteur local des soins primaires</w:t>
      </w:r>
    </w:p>
    <w:p w14:paraId="6852F875" w14:textId="31BED720" w:rsidR="00312B82" w:rsidRPr="009333D5" w:rsidRDefault="007A786F" w:rsidP="00B9172C">
      <w:pPr>
        <w:pBdr>
          <w:top w:val="nil"/>
          <w:left w:val="nil"/>
          <w:bottom w:val="nil"/>
          <w:right w:val="nil"/>
          <w:between w:val="nil"/>
          <w:bar w:val="nil"/>
        </w:pBdr>
        <w:spacing w:after="280"/>
        <w:rPr>
          <w:rFonts w:ascii="Arial" w:eastAsia="Times New Roman" w:hAnsi="Arial" w:cs="Arial"/>
          <w:color w:val="000000"/>
          <w:szCs w:val="24"/>
          <w:bdr w:val="nil"/>
        </w:rPr>
      </w:pPr>
      <w:r w:rsidRPr="009333D5">
        <w:rPr>
          <w:rFonts w:ascii="Arial" w:hAnsi="Arial"/>
          <w:color w:val="000000" w:themeColor="text1"/>
          <w:szCs w:val="24"/>
        </w:rPr>
        <w:t xml:space="preserve">En 2019, les équipes Santé Ontario ont été introduites pour mieux connecter un système de santé fragmenté. Depuis, 54 d’entre elles ont été approuvées et génèrent des résultats positifs, notamment des transitions hôpital-domicile plus efficaces, des fondations de soins primaires renforcées à l’échelle locale, un meilleur accès à la santé numérique et aux soins virtuels, de meilleures données et analyses, ainsi qu’un partenariat et un engagement plus significatifs avec les patients, les familles et les soignants. </w:t>
      </w:r>
    </w:p>
    <w:p w14:paraId="20AA8BB8" w14:textId="720317B6" w:rsidR="00312B82" w:rsidRPr="009333D5" w:rsidRDefault="007A786F" w:rsidP="00B9172C">
      <w:pPr>
        <w:keepNext/>
        <w:spacing w:after="280"/>
        <w:rPr>
          <w:rFonts w:ascii="Arial" w:eastAsia="Times New Roman" w:hAnsi="Arial" w:cs="Arial"/>
          <w:color w:val="000000"/>
          <w:szCs w:val="24"/>
        </w:rPr>
      </w:pPr>
      <w:r w:rsidRPr="009333D5">
        <w:rPr>
          <w:rFonts w:ascii="Arial" w:hAnsi="Arial"/>
          <w:color w:val="000000" w:themeColor="text1"/>
          <w:szCs w:val="24"/>
        </w:rPr>
        <w:t>Décrivez comment l’équipe interprofessionnelle de soins primaires proposée travaillera au sein de l’équipe Santé Ontario pour améliorer l’intégration et la coordination des soins pour la population attribuée. Pour les organisations de soins de santé primaires autochtones qui ne sont pas actuellement associées à une équipe Santé Ontario, veuillez fournir des détails supplémentaires sur la façon dont vous avez l’intention d’établir des partenariats dans le continuum des soins.</w:t>
      </w:r>
    </w:p>
    <w:p w14:paraId="19B4177E" w14:textId="47937021" w:rsidR="00B119F1" w:rsidRPr="009333D5" w:rsidRDefault="55F04F3D" w:rsidP="00B9172C">
      <w:pPr>
        <w:keepNext/>
        <w:spacing w:after="480"/>
        <w:rPr>
          <w:rFonts w:ascii="Arial" w:eastAsia="Times New Roman" w:hAnsi="Arial" w:cs="Arial"/>
          <w:color w:val="000000"/>
          <w:szCs w:val="24"/>
        </w:rPr>
      </w:pPr>
      <w:r w:rsidRPr="009333D5">
        <w:rPr>
          <w:rFonts w:ascii="Arial" w:hAnsi="Arial"/>
          <w:color w:val="000000" w:themeColor="text1"/>
          <w:szCs w:val="24"/>
        </w:rPr>
        <w:t xml:space="preserve">Décrivez comment l’équipe interprofessionnelle de soins primaires proposée tirera parti des solutions de santé numérique et en élargira l’utilisation, conformément à la stratégie provinciale de santé numérique et aux priorités en matière de santé numérique pour les équipes Santé Ontario. </w:t>
      </w:r>
    </w:p>
    <w:tbl>
      <w:tblPr>
        <w:tblStyle w:val="TableGrid"/>
        <w:tblW w:w="5008" w:type="pct"/>
        <w:tblLook w:val="04A0" w:firstRow="1" w:lastRow="0" w:firstColumn="1" w:lastColumn="0" w:noHBand="0" w:noVBand="1"/>
      </w:tblPr>
      <w:tblGrid>
        <w:gridCol w:w="9365"/>
      </w:tblGrid>
      <w:tr w:rsidR="003C309F" w:rsidRPr="009333D5" w14:paraId="14FBAA41" w14:textId="77777777" w:rsidTr="00616998">
        <w:trPr>
          <w:trHeight w:val="3356"/>
        </w:trPr>
        <w:tc>
          <w:tcPr>
            <w:tcW w:w="5000" w:type="pct"/>
          </w:tcPr>
          <w:p w14:paraId="30A74A64" w14:textId="5C5AF5D8" w:rsidR="00E57EC4" w:rsidRPr="009333D5" w:rsidRDefault="4A73840B" w:rsidP="00A11822">
            <w:pPr>
              <w:pStyle w:val="CommentText"/>
              <w:rPr>
                <w:rFonts w:ascii="Arial" w:eastAsia="Times New Roman" w:hAnsi="Arial" w:cs="Arial"/>
                <w:sz w:val="24"/>
                <w:szCs w:val="24"/>
              </w:rPr>
            </w:pPr>
            <w:r w:rsidRPr="009333D5">
              <w:rPr>
                <w:rFonts w:ascii="Arial" w:hAnsi="Arial"/>
                <w:color w:val="000000" w:themeColor="text1"/>
                <w:sz w:val="24"/>
                <w:szCs w:val="24"/>
              </w:rPr>
              <w:t xml:space="preserve">Par exemple </w:t>
            </w:r>
            <w:r w:rsidRPr="009333D5">
              <w:rPr>
                <w:rFonts w:ascii="Arial" w:hAnsi="Arial"/>
                <w:sz w:val="24"/>
                <w:szCs w:val="24"/>
              </w:rPr>
              <w:t xml:space="preserve">le promoteur devrait discuter avec l’équipe Santé Ontario et décrire comment l’emplacement proposé fera progresser la gestion de la santé de la population et l’équité à l’appui du plan de l’équipe Santé Ontario. Annexez un résumé des résultats de </w:t>
            </w:r>
            <w:hyperlink r:id="rId27" w:history="1">
              <w:r w:rsidRPr="009333D5">
                <w:rPr>
                  <w:rStyle w:val="Hyperlink"/>
                  <w:rFonts w:ascii="Arial" w:hAnsi="Arial"/>
                  <w:color w:val="134163" w:themeColor="accent2" w:themeShade="80"/>
                  <w:sz w:val="24"/>
                  <w:szCs w:val="24"/>
                </w:rPr>
                <w:t>l’évaluation de l’incidence sur l’équité en santé</w:t>
              </w:r>
            </w:hyperlink>
            <w:r w:rsidRPr="009333D5">
              <w:rPr>
                <w:rFonts w:ascii="Arial" w:hAnsi="Arial"/>
                <w:sz w:val="24"/>
                <w:szCs w:val="24"/>
              </w:rPr>
              <w:t xml:space="preserve">.  Le promoteur devrait discuter avec l’équipe Santé Ontario de son plan pour répondre aux besoins des patients non rattachés, en particulier ceux dont l’état de santé est moins bon. Les fournisseurs de soins primaires associés à la candidature doivent s’engager à être membres du réseau ou de l’association de soins primaires, s’il en existe un. </w:t>
            </w:r>
          </w:p>
          <w:p w14:paraId="0351E534" w14:textId="0C324B70" w:rsidR="006758C0" w:rsidRDefault="006758C0" w:rsidP="00A11822">
            <w:pPr>
              <w:pStyle w:val="CommentText"/>
              <w:rPr>
                <w:rFonts w:ascii="Arial" w:hAnsi="Arial" w:cs="Arial"/>
                <w:sz w:val="24"/>
                <w:szCs w:val="24"/>
              </w:rPr>
            </w:pPr>
          </w:p>
          <w:p w14:paraId="5B420C1C" w14:textId="77777777" w:rsidR="009333D5" w:rsidRPr="009333D5" w:rsidRDefault="009333D5" w:rsidP="009333D5">
            <w:pPr>
              <w:pStyle w:val="CommentText"/>
              <w:rPr>
                <w:rFonts w:ascii="Arial" w:hAnsi="Arial" w:cs="Arial"/>
                <w:sz w:val="24"/>
                <w:szCs w:val="24"/>
              </w:rPr>
            </w:pPr>
            <w:r w:rsidRPr="009333D5">
              <w:rPr>
                <w:rFonts w:ascii="Arial" w:hAnsi="Arial"/>
                <w:sz w:val="24"/>
                <w:szCs w:val="24"/>
              </w:rPr>
              <w:t>Le promoteur doit s’engager à permettre la prise de rendez-vous en ligne, le jour de l’ouverture, et indiquer si cela est soutenu par l’équipe Santé Ontario.</w:t>
            </w:r>
            <w:r w:rsidRPr="009333D5">
              <w:rPr>
                <w:rFonts w:ascii="Arial" w:hAnsi="Arial"/>
                <w:color w:val="000000" w:themeColor="text1"/>
                <w:sz w:val="24"/>
                <w:szCs w:val="24"/>
              </w:rPr>
              <w:t xml:space="preserve">  Le promoteur doit </w:t>
            </w:r>
            <w:r w:rsidRPr="009333D5">
              <w:rPr>
                <w:rFonts w:ascii="Arial" w:hAnsi="Arial"/>
                <w:sz w:val="24"/>
                <w:szCs w:val="24"/>
              </w:rPr>
              <w:t xml:space="preserve">contribuer activement au développement et à la mise en œuvre de parcours </w:t>
            </w:r>
            <w:r w:rsidRPr="009333D5">
              <w:rPr>
                <w:rFonts w:ascii="Arial" w:hAnsi="Arial"/>
                <w:sz w:val="24"/>
                <w:szCs w:val="24"/>
              </w:rPr>
              <w:lastRenderedPageBreak/>
              <w:t xml:space="preserve">cliniques intégrés soutenus par Santé Ontario, y compris en aidant à définir le rôle des soins primaires dans le modèle de soins intégrés. </w:t>
            </w:r>
          </w:p>
          <w:p w14:paraId="141C191A" w14:textId="00185044" w:rsidR="00480183" w:rsidRPr="009333D5" w:rsidRDefault="00480183"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3B078BB6" w14:textId="40F26D6F" w:rsidR="001E7766" w:rsidRPr="009333D5" w:rsidRDefault="007B2EEC" w:rsidP="00B9172C">
      <w:pPr>
        <w:pStyle w:val="Heading4"/>
        <w:numPr>
          <w:ilvl w:val="1"/>
          <w:numId w:val="13"/>
        </w:numPr>
        <w:spacing w:before="480"/>
        <w:rPr>
          <w:rFonts w:cs="Arial"/>
        </w:rPr>
      </w:pPr>
      <w:r w:rsidRPr="009333D5">
        <w:lastRenderedPageBreak/>
        <w:t>Solutions de santé numérique et prestation de soins</w:t>
      </w:r>
    </w:p>
    <w:p w14:paraId="3DE79B9B" w14:textId="68DA12F8" w:rsidR="003B51BD" w:rsidRPr="009333D5" w:rsidRDefault="001E7766" w:rsidP="008F4AA9">
      <w:pPr>
        <w:spacing w:after="200" w:line="276" w:lineRule="auto"/>
        <w:rPr>
          <w:rFonts w:ascii="Arial" w:eastAsia="Times New Roman" w:hAnsi="Arial" w:cs="Arial"/>
          <w:szCs w:val="24"/>
        </w:rPr>
      </w:pPr>
      <w:r w:rsidRPr="009333D5">
        <w:rPr>
          <w:rFonts w:ascii="Arial" w:hAnsi="Arial"/>
          <w:szCs w:val="24"/>
        </w:rPr>
        <w:t xml:space="preserve">Décrivez comment votre équipe existante ou nouvelle intégrera des solutions de santé numérique dans la prestation de soins et fournira des options de santé numérique et de soins virtuels à votre collectivité. </w:t>
      </w:r>
    </w:p>
    <w:tbl>
      <w:tblPr>
        <w:tblStyle w:val="TableGrid"/>
        <w:tblW w:w="0" w:type="auto"/>
        <w:tblLook w:val="04A0" w:firstRow="1" w:lastRow="0" w:firstColumn="1" w:lastColumn="0" w:noHBand="0" w:noVBand="1"/>
      </w:tblPr>
      <w:tblGrid>
        <w:gridCol w:w="9350"/>
      </w:tblGrid>
      <w:tr w:rsidR="007B2EEC" w:rsidRPr="009333D5" w14:paraId="76D554E9" w14:textId="77777777" w:rsidTr="00B9172C">
        <w:trPr>
          <w:trHeight w:val="4030"/>
        </w:trPr>
        <w:tc>
          <w:tcPr>
            <w:tcW w:w="9350" w:type="dxa"/>
          </w:tcPr>
          <w:p w14:paraId="5636BE96" w14:textId="77777777" w:rsidR="008F4AA9" w:rsidRPr="009333D5" w:rsidRDefault="008075EA" w:rsidP="00616998">
            <w:pPr>
              <w:spacing w:after="120"/>
              <w:rPr>
                <w:rFonts w:ascii="Arial" w:eastAsia="Times New Roman" w:hAnsi="Arial" w:cs="Arial"/>
                <w:szCs w:val="24"/>
              </w:rPr>
            </w:pPr>
            <w:r w:rsidRPr="009333D5">
              <w:rPr>
                <w:rFonts w:ascii="Arial" w:hAnsi="Arial"/>
                <w:szCs w:val="24"/>
              </w:rPr>
              <w:t>Dans votre réponse, veuillez décrire :</w:t>
            </w:r>
          </w:p>
          <w:p w14:paraId="660B189B" w14:textId="77777777" w:rsidR="008F4AA9" w:rsidRPr="009333D5" w:rsidRDefault="008075EA" w:rsidP="00616998">
            <w:pPr>
              <w:pStyle w:val="ListParagraph"/>
              <w:numPr>
                <w:ilvl w:val="0"/>
                <w:numId w:val="15"/>
              </w:numPr>
              <w:spacing w:after="120"/>
              <w:rPr>
                <w:rFonts w:ascii="Arial" w:eastAsia="Times New Roman" w:hAnsi="Arial" w:cs="Arial"/>
                <w:szCs w:val="24"/>
              </w:rPr>
            </w:pPr>
            <w:r w:rsidRPr="009333D5">
              <w:rPr>
                <w:rFonts w:ascii="Arial" w:hAnsi="Arial"/>
                <w:szCs w:val="24"/>
              </w:rPr>
              <w:t>les principaux outils de santé numérique et de soins virtuels que votre équipe utilise actuellement ou prévoit de mettre en œuvre dans le cadre de son implémentation;</w:t>
            </w:r>
          </w:p>
          <w:p w14:paraId="56E97650" w14:textId="029D4274" w:rsidR="007B2EEC" w:rsidRPr="009333D5" w:rsidRDefault="008075EA" w:rsidP="00616998">
            <w:pPr>
              <w:pStyle w:val="ListParagraph"/>
              <w:numPr>
                <w:ilvl w:val="0"/>
                <w:numId w:val="15"/>
              </w:numPr>
              <w:spacing w:after="120"/>
              <w:rPr>
                <w:rFonts w:ascii="Arial" w:eastAsia="Times New Roman" w:hAnsi="Arial" w:cs="Arial"/>
                <w:szCs w:val="24"/>
              </w:rPr>
            </w:pPr>
            <w:r w:rsidRPr="009333D5">
              <w:rPr>
                <w:rFonts w:ascii="Arial" w:hAnsi="Arial"/>
                <w:szCs w:val="24"/>
              </w:rPr>
              <w:t>comment votre équipe veillera à ce que la mise en œuvre des outils de santé numérique et de soins virtuels soit conforme à la stratégie provinciale en matière de santé numérique et permette une expérience intégrée du patient dans le cercle des soins.</w:t>
            </w:r>
          </w:p>
          <w:p w14:paraId="5A1BC805" w14:textId="71762FEE" w:rsidR="00480183" w:rsidRPr="009333D5" w:rsidRDefault="00480183" w:rsidP="007B2EEC">
            <w:pPr>
              <w:spacing w:after="200" w:line="276" w:lineRule="auto"/>
              <w:rPr>
                <w:rFonts w:ascii="Times Roman" w:eastAsia="Times New Roman" w:hAnsi="Times Roman" w:cs="Arial"/>
                <w:szCs w:val="24"/>
                <w:lang w:eastAsia="en-CA"/>
              </w:rPr>
            </w:pPr>
          </w:p>
        </w:tc>
      </w:tr>
    </w:tbl>
    <w:p w14:paraId="594A7868" w14:textId="18FA1C74" w:rsidR="00607D4B" w:rsidRDefault="00607D4B">
      <w:pPr>
        <w:spacing w:after="200" w:line="276" w:lineRule="auto"/>
        <w:rPr>
          <w:rFonts w:ascii="Times Roman" w:eastAsia="Times New Roman" w:hAnsi="Times Roman" w:cs="Arial"/>
          <w:sz w:val="22"/>
          <w:lang w:eastAsia="en-CA"/>
        </w:rPr>
      </w:pPr>
      <w:r>
        <w:rPr>
          <w:rFonts w:ascii="Times Roman" w:eastAsia="Times New Roman" w:hAnsi="Times Roman" w:cs="Arial"/>
          <w:sz w:val="22"/>
          <w:lang w:eastAsia="en-CA"/>
        </w:rPr>
        <w:br w:type="page"/>
      </w:r>
    </w:p>
    <w:p w14:paraId="4EAB85D5" w14:textId="77777777" w:rsidR="00B9172C" w:rsidRPr="00B9172C" w:rsidRDefault="00B9172C" w:rsidP="00B9172C">
      <w:pPr>
        <w:pStyle w:val="Heading3"/>
        <w:spacing w:after="0"/>
        <w:rPr>
          <w:rFonts w:cs="Arial"/>
          <w:b w:val="0"/>
          <w:bCs w:val="0"/>
          <w:color w:val="FFFFFF" w:themeColor="background1"/>
          <w:sz w:val="2"/>
          <w:szCs w:val="2"/>
        </w:rPr>
      </w:pPr>
      <w:r w:rsidRPr="00B9172C">
        <w:rPr>
          <w:b w:val="0"/>
          <w:bCs w:val="0"/>
          <w:color w:val="FFFFFF" w:themeColor="background1"/>
          <w:sz w:val="2"/>
          <w:szCs w:val="2"/>
        </w:rPr>
        <w:lastRenderedPageBreak/>
        <w:t>SECTION 4 : MISE EN ŒUVRE</w:t>
      </w:r>
    </w:p>
    <w:tbl>
      <w:tblPr>
        <w:tblStyle w:val="TableGrid"/>
        <w:tblpPr w:leftFromText="141" w:rightFromText="141" w:vertAnchor="page" w:horzAnchor="margin" w:tblpY="1347"/>
        <w:tblW w:w="0" w:type="auto"/>
        <w:shd w:val="clear" w:color="auto" w:fill="CFDFEA" w:themeFill="text2" w:themeFillTint="33"/>
        <w:tblLook w:val="04A0" w:firstRow="1" w:lastRow="0" w:firstColumn="1" w:lastColumn="0" w:noHBand="0" w:noVBand="1"/>
      </w:tblPr>
      <w:tblGrid>
        <w:gridCol w:w="9350"/>
      </w:tblGrid>
      <w:tr w:rsidR="00B9172C" w:rsidRPr="00E2789A" w14:paraId="6DD0ED6B" w14:textId="77777777" w:rsidTr="00B9172C">
        <w:trPr>
          <w:trHeight w:val="1032"/>
        </w:trPr>
        <w:tc>
          <w:tcPr>
            <w:tcW w:w="9350" w:type="dxa"/>
            <w:shd w:val="clear" w:color="auto" w:fill="CFDFEA" w:themeFill="text2" w:themeFillTint="33"/>
          </w:tcPr>
          <w:p w14:paraId="77F68F76" w14:textId="77777777" w:rsidR="00B9172C" w:rsidRPr="00E2789A" w:rsidRDefault="00B9172C" w:rsidP="00B9172C">
            <w:pPr>
              <w:jc w:val="center"/>
              <w:rPr>
                <w:rFonts w:ascii="Arial" w:hAnsi="Arial" w:cs="Arial"/>
                <w:b/>
                <w:bCs/>
              </w:rPr>
            </w:pPr>
            <w:bookmarkStart w:id="20" w:name="_Toc488833688"/>
            <w:r>
              <w:rPr>
                <w:rFonts w:ascii="Arial" w:hAnsi="Arial"/>
                <w:b/>
                <w:bCs/>
              </w:rPr>
              <w:t>SECTION 4 : MISE EN ŒUVRE</w:t>
            </w:r>
          </w:p>
          <w:p w14:paraId="48EAABE3" w14:textId="77777777" w:rsidR="00B9172C" w:rsidRPr="00E2789A" w:rsidRDefault="00B9172C" w:rsidP="00B9172C">
            <w:pPr>
              <w:rPr>
                <w:rFonts w:ascii="Arial" w:hAnsi="Arial" w:cs="Arial"/>
              </w:rPr>
            </w:pPr>
            <w:bookmarkStart w:id="21" w:name="_Toc488833689"/>
            <w:bookmarkEnd w:id="20"/>
            <w:r>
              <w:rPr>
                <w:rFonts w:ascii="Arial" w:hAnsi="Arial"/>
              </w:rPr>
              <w:t>Cette section fournit des renseignements sur le plan de mise en œuvre, les risques associés et la manière dont vous prévoyez de gérer et de contrôler ces risques pour garantir une mise en œuvre réussie.</w:t>
            </w:r>
            <w:bookmarkEnd w:id="21"/>
          </w:p>
        </w:tc>
      </w:tr>
    </w:tbl>
    <w:p w14:paraId="1259FCBA" w14:textId="77777777" w:rsidR="00312B82" w:rsidRPr="007E63A9" w:rsidRDefault="007A786F" w:rsidP="00B9172C">
      <w:pPr>
        <w:pStyle w:val="Heading4"/>
        <w:numPr>
          <w:ilvl w:val="0"/>
          <w:numId w:val="0"/>
        </w:numPr>
        <w:ind w:left="360" w:hanging="360"/>
        <w:rPr>
          <w:rFonts w:cs="Arial"/>
        </w:rPr>
      </w:pPr>
      <w:r w:rsidRPr="007E63A9">
        <w:t>4.1 Plan de mise en œuvre</w:t>
      </w:r>
    </w:p>
    <w:p w14:paraId="5C5649C0" w14:textId="072E85A6" w:rsidR="00312B82" w:rsidRPr="007E63A9" w:rsidRDefault="007A786F" w:rsidP="00B9172C">
      <w:pPr>
        <w:pBdr>
          <w:top w:val="nil"/>
          <w:left w:val="nil"/>
          <w:bottom w:val="nil"/>
          <w:right w:val="nil"/>
          <w:between w:val="nil"/>
          <w:bar w:val="nil"/>
        </w:pBdr>
        <w:spacing w:after="480"/>
        <w:rPr>
          <w:rFonts w:ascii="Arial" w:eastAsia="Times New Roman" w:hAnsi="Arial" w:cs="Arial"/>
          <w:color w:val="000000"/>
          <w:szCs w:val="24"/>
          <w:u w:color="000000"/>
          <w:bdr w:val="nil"/>
        </w:rPr>
      </w:pPr>
      <w:r w:rsidRPr="007E63A9">
        <w:rPr>
          <w:rFonts w:ascii="Arial" w:hAnsi="Arial"/>
          <w:color w:val="000000"/>
          <w:szCs w:val="24"/>
          <w:u w:color="000000"/>
        </w:rPr>
        <w:t>Fournissez un plan détaillant la manière dont vous avez l’intention de mettre en œuvre et de fournir le ou les programmes et services proposés. Le plan de mise en œuvre doit inclure, notamment, toutes les activités à réaliser et par qui, ainsi qu’un calendrier de mise en œuvre détaillé comprenant tous les jalons.</w:t>
      </w:r>
    </w:p>
    <w:tbl>
      <w:tblPr>
        <w:tblStyle w:val="TableGrid"/>
        <w:tblW w:w="5000" w:type="pct"/>
        <w:tblLook w:val="04A0" w:firstRow="1" w:lastRow="0" w:firstColumn="1" w:lastColumn="0" w:noHBand="0" w:noVBand="1"/>
      </w:tblPr>
      <w:tblGrid>
        <w:gridCol w:w="9350"/>
      </w:tblGrid>
      <w:tr w:rsidR="003C309F" w:rsidRPr="007E63A9" w14:paraId="2AAEFE95" w14:textId="77777777" w:rsidTr="00B9172C">
        <w:trPr>
          <w:trHeight w:val="2912"/>
        </w:trPr>
        <w:tc>
          <w:tcPr>
            <w:tcW w:w="5000" w:type="pct"/>
          </w:tcPr>
          <w:p w14:paraId="2A93E9EA" w14:textId="36151C64" w:rsidR="00312B82" w:rsidRPr="007E63A9" w:rsidRDefault="007A786F" w:rsidP="00312B82">
            <w:pPr>
              <w:pBdr>
                <w:top w:val="nil"/>
                <w:left w:val="nil"/>
                <w:bottom w:val="nil"/>
                <w:right w:val="nil"/>
                <w:between w:val="nil"/>
                <w:bar w:val="nil"/>
              </w:pBdr>
              <w:rPr>
                <w:rFonts w:ascii="Arial" w:eastAsia="Times New Roman" w:hAnsi="Arial" w:cs="Arial"/>
                <w:color w:val="000000"/>
                <w:szCs w:val="24"/>
                <w:u w:color="000000"/>
                <w:bdr w:val="nil"/>
              </w:rPr>
            </w:pPr>
            <w:bookmarkStart w:id="22" w:name="_Hlk132812118"/>
            <w:r w:rsidRPr="007E63A9">
              <w:rPr>
                <w:rFonts w:ascii="Arial" w:hAnsi="Arial"/>
                <w:color w:val="000000"/>
                <w:szCs w:val="24"/>
                <w:u w:color="000000"/>
              </w:rPr>
              <w:t>Par exemple, les principaux produits livrables et les étapes clés, les mesures à prendre pour atteindre ces produits livrables, les échéanciers, y compris les plans de recrutement, et les rôles et responsabilités des personnes concernées.</w:t>
            </w:r>
          </w:p>
          <w:p w14:paraId="65E2038C" w14:textId="77777777" w:rsidR="00312B82" w:rsidRPr="007E63A9" w:rsidRDefault="00312B82"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bookmarkEnd w:id="22"/>
    <w:p w14:paraId="640BFFDD" w14:textId="77777777" w:rsidR="006D051B" w:rsidRPr="007E63A9" w:rsidRDefault="007A786F" w:rsidP="00B9172C">
      <w:pPr>
        <w:pStyle w:val="Heading4"/>
        <w:numPr>
          <w:ilvl w:val="0"/>
          <w:numId w:val="0"/>
        </w:numPr>
        <w:rPr>
          <w:rFonts w:cs="Arial"/>
        </w:rPr>
      </w:pPr>
      <w:r w:rsidRPr="007E63A9">
        <w:t>4.2 Besoins en capitaux</w:t>
      </w:r>
    </w:p>
    <w:p w14:paraId="782BC1D1" w14:textId="27658DAE" w:rsidR="006D051B" w:rsidRPr="007E63A9" w:rsidRDefault="007A786F" w:rsidP="00B9172C">
      <w:pPr>
        <w:keepNext/>
        <w:pBdr>
          <w:top w:val="nil"/>
          <w:left w:val="nil"/>
          <w:bottom w:val="nil"/>
          <w:right w:val="nil"/>
          <w:between w:val="nil"/>
          <w:bar w:val="nil"/>
        </w:pBdr>
        <w:spacing w:after="480"/>
        <w:rPr>
          <w:rFonts w:ascii="Arial" w:eastAsia="Times New Roman" w:hAnsi="Arial" w:cs="Arial"/>
          <w:color w:val="000000"/>
          <w:szCs w:val="24"/>
          <w:u w:color="000000"/>
          <w:bdr w:val="nil"/>
        </w:rPr>
      </w:pPr>
      <w:r w:rsidRPr="007E63A9">
        <w:rPr>
          <w:rFonts w:ascii="Arial" w:hAnsi="Arial"/>
          <w:color w:val="000000"/>
          <w:szCs w:val="24"/>
          <w:u w:color="000000"/>
        </w:rPr>
        <w:t>Un ou plusieurs lieux ont-ils été désignés pour fournir les services de l’équipe interprofessionnelle de soins primaires proposée? Dans l’encadré ci-dessous, veuillez indiquer l’adresse exacte si votre site a été désigné. Veuillez également décrire l’ampleur des rénovations ou des travaux de construction dont le ou les sites auront besoin avant d’être pleinement opérationnels, ainsi que le temps approximatif qu’il faudra pour que le site proposé soit « prêt à l’emploi » après l’approbation. Veillez à souligner ou à mentionner les contributions au capital ou à l’infrastructure (le cas échéant).</w:t>
      </w:r>
    </w:p>
    <w:tbl>
      <w:tblPr>
        <w:tblStyle w:val="TableGrid"/>
        <w:tblW w:w="4965" w:type="pct"/>
        <w:tblLook w:val="04A0" w:firstRow="1" w:lastRow="0" w:firstColumn="1" w:lastColumn="0" w:noHBand="0" w:noVBand="1"/>
      </w:tblPr>
      <w:tblGrid>
        <w:gridCol w:w="9285"/>
      </w:tblGrid>
      <w:tr w:rsidR="003C309F" w:rsidRPr="007E63A9" w14:paraId="73322C8A" w14:textId="77777777" w:rsidTr="00D4799E">
        <w:trPr>
          <w:trHeight w:val="3401"/>
        </w:trPr>
        <w:tc>
          <w:tcPr>
            <w:tcW w:w="5000" w:type="pct"/>
          </w:tcPr>
          <w:p w14:paraId="3CF9B874" w14:textId="43BF66EB" w:rsidR="00632548" w:rsidRPr="007E63A9" w:rsidRDefault="007A786F" w:rsidP="000458E0">
            <w:pPr>
              <w:pBdr>
                <w:top w:val="nil"/>
                <w:left w:val="nil"/>
                <w:bottom w:val="nil"/>
                <w:right w:val="nil"/>
                <w:between w:val="nil"/>
                <w:bar w:val="nil"/>
              </w:pBdr>
              <w:rPr>
                <w:rFonts w:ascii="Arial" w:eastAsia="Times New Roman" w:hAnsi="Arial" w:cs="Arial"/>
                <w:color w:val="000000"/>
                <w:szCs w:val="24"/>
                <w:u w:color="000000"/>
                <w:bdr w:val="nil"/>
              </w:rPr>
            </w:pPr>
            <w:r w:rsidRPr="007E63A9">
              <w:rPr>
                <w:rFonts w:ascii="Arial" w:hAnsi="Arial"/>
                <w:color w:val="000000"/>
                <w:szCs w:val="24"/>
                <w:u w:color="000000"/>
              </w:rPr>
              <w:t xml:space="preserve">Les renseignements à fournir sont les suivants : l’emplacement exact de l’installation, y compris la confirmation que l’espace répond à toutes les exigences techniques, le type, le budget estimatif et les délais nécessaires pour rénover ou améliorer l’espace afin qu’il soit opérationnel. </w:t>
            </w:r>
          </w:p>
          <w:p w14:paraId="76609B49" w14:textId="77777777" w:rsidR="00632548" w:rsidRPr="007E63A9" w:rsidRDefault="00632548" w:rsidP="000458E0">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42F42610" w14:textId="77777777" w:rsidR="00312B82" w:rsidRPr="007E63A9" w:rsidRDefault="007A786F" w:rsidP="00B9172C">
      <w:pPr>
        <w:pStyle w:val="Heading4"/>
        <w:numPr>
          <w:ilvl w:val="0"/>
          <w:numId w:val="0"/>
        </w:numPr>
        <w:rPr>
          <w:rFonts w:eastAsia="Arial" w:cs="Arial"/>
        </w:rPr>
      </w:pPr>
      <w:r w:rsidRPr="007E63A9">
        <w:lastRenderedPageBreak/>
        <w:t xml:space="preserve">4.3 Risques et mesures d’atténuation </w:t>
      </w:r>
    </w:p>
    <w:p w14:paraId="60591F5D" w14:textId="1B81B5EB" w:rsidR="00312B82" w:rsidRPr="007E63A9" w:rsidRDefault="007A786F" w:rsidP="00B9172C">
      <w:pPr>
        <w:spacing w:after="280"/>
        <w:rPr>
          <w:rFonts w:ascii="Arial" w:eastAsia="Times" w:hAnsi="Arial" w:cs="Arial"/>
          <w:bCs/>
          <w:szCs w:val="24"/>
          <w:u w:color="000000"/>
        </w:rPr>
      </w:pPr>
      <w:r w:rsidRPr="007E63A9">
        <w:rPr>
          <w:rFonts w:ascii="Arial" w:hAnsi="Arial"/>
          <w:bCs/>
          <w:szCs w:val="24"/>
          <w:u w:color="000000"/>
        </w:rPr>
        <w:t>Veuillez préciser et décrire tous les risques, éventualités et circonstances inhérents au développement et à la mise en œuvre des services proposés, ou que vous pourriez rencontrer, ainsi que les stratégies d’atténuation applicables à l’ensemble des risques, éventualités et circonstances.</w:t>
      </w:r>
    </w:p>
    <w:tbl>
      <w:tblPr>
        <w:tblStyle w:val="TableGrid"/>
        <w:tblW w:w="5000" w:type="pct"/>
        <w:tblLook w:val="04A0" w:firstRow="1" w:lastRow="0" w:firstColumn="1" w:lastColumn="0" w:noHBand="0" w:noVBand="1"/>
      </w:tblPr>
      <w:tblGrid>
        <w:gridCol w:w="9350"/>
      </w:tblGrid>
      <w:tr w:rsidR="003C309F" w:rsidRPr="007E63A9" w14:paraId="6E2CE0B2" w14:textId="77777777" w:rsidTr="00B9172C">
        <w:trPr>
          <w:trHeight w:val="1964"/>
        </w:trPr>
        <w:tc>
          <w:tcPr>
            <w:tcW w:w="5000" w:type="pct"/>
          </w:tcPr>
          <w:p w14:paraId="00E5840D" w14:textId="78F491B2" w:rsidR="00312B82" w:rsidRPr="007E63A9" w:rsidRDefault="007A786F" w:rsidP="00312B82">
            <w:pPr>
              <w:pBdr>
                <w:top w:val="nil"/>
                <w:left w:val="nil"/>
                <w:bottom w:val="nil"/>
                <w:right w:val="nil"/>
                <w:between w:val="nil"/>
                <w:bar w:val="nil"/>
              </w:pBdr>
              <w:rPr>
                <w:rFonts w:ascii="Arial" w:eastAsia="Times New Roman" w:hAnsi="Arial" w:cs="Arial"/>
                <w:color w:val="000000"/>
                <w:szCs w:val="24"/>
                <w:u w:color="000000"/>
                <w:bdr w:val="nil"/>
              </w:rPr>
            </w:pPr>
            <w:r w:rsidRPr="007E63A9">
              <w:rPr>
                <w:rFonts w:ascii="Arial" w:hAnsi="Arial"/>
                <w:color w:val="000000"/>
                <w:szCs w:val="24"/>
                <w:u w:color="000000"/>
              </w:rPr>
              <w:t xml:space="preserve">Par exemple description des risques, éventualités et circonstances particuliers et des stratégies d’atténuation proposées (y compris les ressources nécessaires). </w:t>
            </w:r>
          </w:p>
          <w:p w14:paraId="03D06E87" w14:textId="2B65CA1C" w:rsidR="00582924" w:rsidRPr="007E63A9" w:rsidRDefault="00582924" w:rsidP="00312B82">
            <w:pPr>
              <w:pBdr>
                <w:top w:val="nil"/>
                <w:left w:val="nil"/>
                <w:bottom w:val="nil"/>
                <w:right w:val="nil"/>
                <w:between w:val="nil"/>
                <w:bar w:val="nil"/>
              </w:pBdr>
              <w:rPr>
                <w:rFonts w:ascii="Arial" w:eastAsia="Times New Roman" w:hAnsi="Arial" w:cs="Arial"/>
                <w:color w:val="000000"/>
                <w:szCs w:val="24"/>
                <w:u w:color="000000"/>
                <w:bdr w:val="nil"/>
                <w:lang w:eastAsia="en-CA"/>
              </w:rPr>
            </w:pPr>
          </w:p>
        </w:tc>
      </w:tr>
    </w:tbl>
    <w:p w14:paraId="7D037FB9" w14:textId="567D371F" w:rsidR="000E252F" w:rsidRPr="007E63A9" w:rsidRDefault="184CBD6C" w:rsidP="00B9172C">
      <w:pPr>
        <w:pStyle w:val="Heading4"/>
        <w:numPr>
          <w:ilvl w:val="0"/>
          <w:numId w:val="0"/>
        </w:numPr>
        <w:ind w:left="360" w:hanging="360"/>
        <w:rPr>
          <w:rFonts w:eastAsia="Arial" w:cs="Arial"/>
        </w:rPr>
      </w:pPr>
      <w:r w:rsidRPr="007E63A9">
        <w:t>4.4 Apprentissage du système de santé et amélioration de la qualité</w:t>
      </w:r>
    </w:p>
    <w:p w14:paraId="5FBB9244" w14:textId="35AA756E" w:rsidR="00843A2E" w:rsidRPr="007E63A9" w:rsidRDefault="00D9633C" w:rsidP="00B9172C">
      <w:pPr>
        <w:spacing w:after="280"/>
        <w:rPr>
          <w:rFonts w:ascii="Arial" w:eastAsia="Times New Roman" w:hAnsi="Arial" w:cs="Arial"/>
          <w:szCs w:val="24"/>
        </w:rPr>
      </w:pPr>
      <w:r w:rsidRPr="007E63A9">
        <w:rPr>
          <w:rFonts w:ascii="Arial" w:hAnsi="Arial"/>
          <w:szCs w:val="24"/>
        </w:rPr>
        <w:t xml:space="preserve">Décrivez brièvement comment l’équipe interprofessionnelle de soins primaires adhérera aux principes d’apprentissage en matière de santé (p. ex. comment les données probantes seront systématiquement recueillies et appliquées pour guider les soins, comment les patients seront inclus en tant que membres de l’équipe d’apprentissage et une description du cycle de rétroaction prévu pour l’amélioration et l’apprentissage). </w:t>
      </w:r>
    </w:p>
    <w:p w14:paraId="0A47E45B" w14:textId="69E3DBB5" w:rsidR="000E252F" w:rsidRPr="007E63A9" w:rsidRDefault="007A786F" w:rsidP="00B9172C">
      <w:pPr>
        <w:spacing w:after="280"/>
        <w:rPr>
          <w:rFonts w:ascii="Arial" w:eastAsia="Times" w:hAnsi="Arial" w:cs="Arial"/>
          <w:szCs w:val="24"/>
        </w:rPr>
      </w:pPr>
      <w:r w:rsidRPr="007E63A9">
        <w:rPr>
          <w:rFonts w:ascii="Arial" w:hAnsi="Arial"/>
          <w:szCs w:val="24"/>
        </w:rPr>
        <w:t xml:space="preserve">Précisez ou décrivez le plan visant à garantir et à améliorer la qualité des soins et des services. En l’absence de plan d’amélioration de la qualité, décrivez comment vous collaborerez avec le Ministère pour élaborer et mettre en œuvre un plan d’amélioration de la qualité </w:t>
      </w:r>
      <w:hyperlink r:id="rId28" w:history="1">
        <w:r w:rsidRPr="003C7795">
          <w:rPr>
            <w:rStyle w:val="Hyperlink"/>
            <w:rFonts w:ascii="Arial" w:hAnsi="Arial"/>
            <w:color w:val="1C6194" w:themeColor="accent2" w:themeShade="BF"/>
            <w:szCs w:val="24"/>
          </w:rPr>
          <w:t>(des documents d’orientation relatifs au plan d’amélioration de la qualité sont disponibles ici)</w:t>
        </w:r>
      </w:hyperlink>
      <w:r w:rsidRPr="003C7795">
        <w:rPr>
          <w:color w:val="1C6194" w:themeColor="accent2" w:themeShade="BF"/>
          <w:szCs w:val="24"/>
        </w:rPr>
        <w:t>.</w:t>
      </w:r>
    </w:p>
    <w:p w14:paraId="7A3E31E8" w14:textId="6AC95D90" w:rsidR="00B119F1" w:rsidRPr="007E63A9" w:rsidRDefault="002843EF" w:rsidP="00B9172C">
      <w:pPr>
        <w:spacing w:after="280"/>
        <w:rPr>
          <w:rFonts w:ascii="Arial" w:eastAsia="Times" w:hAnsi="Arial" w:cs="Arial"/>
          <w:szCs w:val="24"/>
        </w:rPr>
      </w:pPr>
      <w:r w:rsidRPr="007E63A9">
        <w:rPr>
          <w:rFonts w:ascii="Arial" w:hAnsi="Arial"/>
          <w:szCs w:val="24"/>
        </w:rPr>
        <w:t xml:space="preserve">Il est recommandé aux médecins de s’inscrire pour recevoir leur rapport d’activité sur le dépistage de la santé en Ontario, rapport </w:t>
      </w:r>
      <w:proofErr w:type="spellStart"/>
      <w:r w:rsidRPr="007E63A9">
        <w:rPr>
          <w:rFonts w:ascii="Arial" w:hAnsi="Arial"/>
          <w:szCs w:val="24"/>
        </w:rPr>
        <w:t>MaPratique</w:t>
      </w:r>
      <w:proofErr w:type="spellEnd"/>
      <w:r w:rsidRPr="007E63A9">
        <w:rPr>
          <w:rFonts w:ascii="Arial" w:hAnsi="Arial"/>
          <w:szCs w:val="24"/>
        </w:rPr>
        <w:t xml:space="preserve"> (ou l’équivalent). </w:t>
      </w:r>
    </w:p>
    <w:p w14:paraId="7570CD2D" w14:textId="77777777" w:rsidR="00C72837" w:rsidRDefault="00BF418D" w:rsidP="00B9172C">
      <w:pPr>
        <w:spacing w:after="280"/>
        <w:rPr>
          <w:rFonts w:ascii="Arial" w:hAnsi="Arial"/>
          <w:szCs w:val="24"/>
        </w:rPr>
      </w:pPr>
      <w:r w:rsidRPr="007E63A9">
        <w:rPr>
          <w:rFonts w:ascii="Arial" w:hAnsi="Arial"/>
          <w:szCs w:val="24"/>
        </w:rPr>
        <w:t xml:space="preserve">Les renseignements les plus récents sur les plans d’amélioration de la qualité provinciaux sont publiés à l’adresse suivante : </w:t>
      </w:r>
    </w:p>
    <w:p w14:paraId="5F95EBC0" w14:textId="7E924AB7" w:rsidR="00BF418D" w:rsidRPr="003C7795" w:rsidRDefault="00000000" w:rsidP="00B9172C">
      <w:pPr>
        <w:spacing w:after="280"/>
        <w:rPr>
          <w:rFonts w:ascii="Arial" w:hAnsi="Arial"/>
          <w:color w:val="1C6194" w:themeColor="accent2" w:themeShade="BF"/>
          <w:szCs w:val="24"/>
        </w:rPr>
      </w:pPr>
      <w:hyperlink r:id="rId29" w:history="1">
        <w:r w:rsidR="00A4318F" w:rsidRPr="003C7795">
          <w:rPr>
            <w:rStyle w:val="Hyperlink"/>
            <w:rFonts w:ascii="Arial" w:hAnsi="Arial"/>
            <w:color w:val="1C6194" w:themeColor="accent2" w:themeShade="BF"/>
            <w:szCs w:val="24"/>
          </w:rPr>
          <w:t>https://www.hqontario.ca/Portals/0/documents/qi/qip/annual-memo-2023-2024-fr.pdf</w:t>
        </w:r>
      </w:hyperlink>
    </w:p>
    <w:tbl>
      <w:tblPr>
        <w:tblStyle w:val="TableGrid"/>
        <w:tblW w:w="9640" w:type="dxa"/>
        <w:tblInd w:w="-34" w:type="dxa"/>
        <w:tblLook w:val="04A0" w:firstRow="1" w:lastRow="0" w:firstColumn="1" w:lastColumn="0" w:noHBand="0" w:noVBand="1"/>
      </w:tblPr>
      <w:tblGrid>
        <w:gridCol w:w="9640"/>
      </w:tblGrid>
      <w:tr w:rsidR="003C309F" w:rsidRPr="007E63A9" w14:paraId="4A3313BD" w14:textId="77777777" w:rsidTr="00B9172C">
        <w:trPr>
          <w:trHeight w:val="1831"/>
        </w:trPr>
        <w:tc>
          <w:tcPr>
            <w:tcW w:w="9640" w:type="dxa"/>
          </w:tcPr>
          <w:p w14:paraId="01756D93" w14:textId="5904C7D4" w:rsidR="00AE5EFA" w:rsidRDefault="007A786F" w:rsidP="00AE5EFA">
            <w:pPr>
              <w:pBdr>
                <w:top w:val="nil"/>
                <w:left w:val="nil"/>
                <w:bottom w:val="nil"/>
                <w:right w:val="nil"/>
                <w:between w:val="nil"/>
                <w:bar w:val="nil"/>
              </w:pBdr>
              <w:rPr>
                <w:rFonts w:ascii="Arial" w:hAnsi="Arial"/>
                <w:color w:val="000000"/>
                <w:szCs w:val="24"/>
                <w:u w:color="000000"/>
              </w:rPr>
            </w:pPr>
            <w:r w:rsidRPr="007E63A9">
              <w:rPr>
                <w:rFonts w:ascii="Arial" w:hAnsi="Arial"/>
                <w:color w:val="000000"/>
                <w:szCs w:val="24"/>
                <w:u w:color="000000"/>
              </w:rPr>
              <w:t xml:space="preserve">Par exemple, programme de révision du plan d’amélioration de la qualité ou développement d’un nouveau plan, y compris des indicateurs pour améliorer l’accès aux soins primaires. </w:t>
            </w:r>
          </w:p>
          <w:p w14:paraId="1031310A" w14:textId="177FC941" w:rsidR="00AE5EFA" w:rsidRPr="007E63A9" w:rsidRDefault="00AE5EFA" w:rsidP="00AE5EFA">
            <w:pPr>
              <w:pBdr>
                <w:top w:val="nil"/>
                <w:left w:val="nil"/>
                <w:bottom w:val="nil"/>
                <w:right w:val="nil"/>
                <w:between w:val="nil"/>
                <w:bar w:val="nil"/>
              </w:pBdr>
              <w:rPr>
                <w:rFonts w:ascii="Arial" w:eastAsia="Times" w:hAnsi="Arial" w:cs="Arial"/>
                <w:bCs/>
                <w:szCs w:val="24"/>
                <w:u w:color="000000"/>
                <w:lang w:eastAsia="en-CA"/>
              </w:rPr>
            </w:pPr>
          </w:p>
        </w:tc>
      </w:tr>
    </w:tbl>
    <w:p w14:paraId="4C458D74" w14:textId="77777777" w:rsidR="00582924" w:rsidRDefault="00582924">
      <w:pPr>
        <w:spacing w:after="200" w:line="276" w:lineRule="auto"/>
        <w:rPr>
          <w:rFonts w:ascii="Arial" w:hAnsi="Arial"/>
          <w:b/>
          <w:bCs/>
          <w:color w:val="134163" w:themeColor="accent2" w:themeShade="80"/>
          <w:szCs w:val="24"/>
          <w:u w:color="522098"/>
        </w:rPr>
      </w:pPr>
      <w:bookmarkStart w:id="23" w:name="_Toc488239725"/>
      <w:bookmarkStart w:id="24" w:name="_Toc488829131"/>
      <w:bookmarkStart w:id="25" w:name="_Toc488829216"/>
      <w:bookmarkStart w:id="26" w:name="_Toc488833690"/>
      <w:r>
        <w:rPr>
          <w:rFonts w:ascii="Arial" w:hAnsi="Arial"/>
          <w:b/>
          <w:bCs/>
          <w:color w:val="134163" w:themeColor="accent2" w:themeShade="80"/>
          <w:szCs w:val="24"/>
          <w:u w:color="522098"/>
        </w:rPr>
        <w:br w:type="page"/>
      </w:r>
    </w:p>
    <w:p w14:paraId="3BE8AE36" w14:textId="4945A30D" w:rsidR="00312B82" w:rsidRPr="00B9172C" w:rsidRDefault="007A786F" w:rsidP="00B9172C">
      <w:pPr>
        <w:pStyle w:val="Heading2"/>
        <w:rPr>
          <w:rFonts w:ascii="Arial" w:eastAsia="Arial Unicode MS" w:hAnsi="Arial" w:cs="Arial"/>
          <w:color w:val="auto"/>
          <w:sz w:val="24"/>
          <w:szCs w:val="24"/>
          <w:bdr w:val="nil"/>
        </w:rPr>
      </w:pPr>
      <w:r w:rsidRPr="00B9172C">
        <w:rPr>
          <w:rFonts w:ascii="Arial" w:hAnsi="Arial" w:cs="Arial"/>
          <w:color w:val="auto"/>
          <w:sz w:val="24"/>
          <w:szCs w:val="24"/>
        </w:rPr>
        <w:lastRenderedPageBreak/>
        <w:t xml:space="preserve">Liste de contrôle pour le modèle de déclaration d’intérêt en vue de l’agrandissement de l’équipe interprofessionnelle de soins </w:t>
      </w:r>
      <w:bookmarkEnd w:id="23"/>
      <w:bookmarkEnd w:id="24"/>
      <w:bookmarkEnd w:id="25"/>
      <w:bookmarkEnd w:id="26"/>
      <w:r w:rsidRPr="00B9172C">
        <w:rPr>
          <w:rFonts w:ascii="Arial" w:hAnsi="Arial" w:cs="Arial"/>
          <w:color w:val="auto"/>
          <w:sz w:val="24"/>
          <w:szCs w:val="24"/>
        </w:rPr>
        <w:t>primaires.</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E6D2"/>
        <w:tblLook w:val="04A0" w:firstRow="1" w:lastRow="0" w:firstColumn="1" w:lastColumn="0" w:noHBand="0" w:noVBand="1"/>
      </w:tblPr>
      <w:tblGrid>
        <w:gridCol w:w="1098"/>
        <w:gridCol w:w="8256"/>
      </w:tblGrid>
      <w:tr w:rsidR="003C309F" w:rsidRPr="007E63A9" w14:paraId="4A58186A" w14:textId="77777777" w:rsidTr="00990C3F">
        <w:trPr>
          <w:trHeight w:val="270"/>
          <w:jc w:val="center"/>
        </w:trPr>
        <w:tc>
          <w:tcPr>
            <w:tcW w:w="587" w:type="pct"/>
            <w:tcBorders>
              <w:top w:val="single" w:sz="2"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703145" w14:textId="5AA9D499" w:rsidR="00312B82" w:rsidRPr="007E63A9" w:rsidRDefault="007A786F" w:rsidP="000F2B27">
            <w:pPr>
              <w:spacing w:after="200" w:line="276" w:lineRule="auto"/>
              <w:jc w:val="center"/>
              <w:rPr>
                <w:rFonts w:ascii="Arial" w:eastAsia="Arial" w:hAnsi="Arial" w:cs="Arial"/>
                <w:szCs w:val="24"/>
              </w:rPr>
            </w:pPr>
            <w:r w:rsidRPr="007E63A9">
              <w:rPr>
                <w:rFonts w:ascii="MS Gothic" w:hAnsi="MS Gothic"/>
                <w:szCs w:val="24"/>
              </w:rPr>
              <w:t>☐</w:t>
            </w:r>
          </w:p>
        </w:tc>
        <w:tc>
          <w:tcPr>
            <w:tcW w:w="4413" w:type="pct"/>
            <w:tcBorders>
              <w:top w:val="single" w:sz="2"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14:paraId="052661CB" w14:textId="77777777" w:rsidR="00312B82" w:rsidRPr="007E63A9" w:rsidRDefault="007A786F" w:rsidP="00312B82">
            <w:pPr>
              <w:tabs>
                <w:tab w:val="center" w:pos="4680"/>
                <w:tab w:val="right" w:pos="9360"/>
              </w:tabs>
              <w:rPr>
                <w:rFonts w:ascii="Arial" w:eastAsia="Arial" w:hAnsi="Arial" w:cs="Arial"/>
                <w:i/>
                <w:iCs/>
                <w:szCs w:val="24"/>
              </w:rPr>
            </w:pPr>
            <w:r w:rsidRPr="007E63A9">
              <w:rPr>
                <w:rFonts w:ascii="Arial" w:hAnsi="Arial"/>
                <w:szCs w:val="24"/>
              </w:rPr>
              <w:t>Document n</w:t>
            </w:r>
            <w:r w:rsidRPr="007E63A9">
              <w:rPr>
                <w:rFonts w:ascii="Arial" w:hAnsi="Arial"/>
                <w:szCs w:val="24"/>
                <w:vertAlign w:val="superscript"/>
              </w:rPr>
              <w:t>o</w:t>
            </w:r>
            <w:r w:rsidRPr="007E63A9">
              <w:rPr>
                <w:rFonts w:ascii="Arial" w:hAnsi="Arial"/>
                <w:szCs w:val="24"/>
              </w:rPr>
              <w:t xml:space="preserve"> 1 complété </w:t>
            </w:r>
            <w:r w:rsidRPr="007E63A9">
              <w:rPr>
                <w:rFonts w:ascii="Arial" w:hAnsi="Arial"/>
                <w:i/>
                <w:iCs/>
                <w:szCs w:val="24"/>
              </w:rPr>
              <w:t xml:space="preserve">- Modèle de déclaration d’intérêt </w:t>
            </w:r>
            <w:r w:rsidRPr="007E63A9">
              <w:rPr>
                <w:rFonts w:ascii="Arial" w:hAnsi="Arial"/>
                <w:b/>
                <w:bCs/>
                <w:i/>
                <w:iCs/>
                <w:szCs w:val="24"/>
              </w:rPr>
              <w:t xml:space="preserve"> </w:t>
            </w:r>
            <w:r w:rsidRPr="007E63A9">
              <w:rPr>
                <w:rFonts w:ascii="Arial" w:hAnsi="Arial"/>
                <w:i/>
                <w:iCs/>
                <w:szCs w:val="24"/>
              </w:rPr>
              <w:t>pour l’agrandissement de l’équipe interprofessionnelle de soins primaires</w:t>
            </w:r>
          </w:p>
          <w:p w14:paraId="331F143C" w14:textId="5DBD7A79" w:rsidR="00436B6D" w:rsidRPr="007E63A9" w:rsidRDefault="00436B6D" w:rsidP="00312B82">
            <w:pPr>
              <w:tabs>
                <w:tab w:val="center" w:pos="4680"/>
                <w:tab w:val="right" w:pos="9360"/>
              </w:tabs>
              <w:rPr>
                <w:rFonts w:ascii="Arial" w:eastAsia="Arial" w:hAnsi="Arial" w:cs="Arial"/>
                <w:szCs w:val="24"/>
              </w:rPr>
            </w:pPr>
            <w:r w:rsidRPr="007E63A9">
              <w:rPr>
                <w:rFonts w:ascii="Arial" w:hAnsi="Arial"/>
                <w:szCs w:val="24"/>
              </w:rPr>
              <w:t>Candidature(s) à envoyer en format PDF ou Word</w:t>
            </w:r>
          </w:p>
        </w:tc>
      </w:tr>
      <w:tr w:rsidR="00490CF7" w:rsidRPr="007E63A9" w14:paraId="282EA9CD" w14:textId="77777777" w:rsidTr="00476891">
        <w:trPr>
          <w:trHeight w:val="382"/>
          <w:jc w:val="center"/>
        </w:trPr>
        <w:tc>
          <w:tcPr>
            <w:tcW w:w="587" w:type="pct"/>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54BE92" w14:textId="73420C90" w:rsidR="00490CF7" w:rsidRPr="007E63A9" w:rsidRDefault="00476891" w:rsidP="000F2B27">
            <w:pPr>
              <w:spacing w:after="200" w:line="276" w:lineRule="auto"/>
              <w:jc w:val="center"/>
              <w:rPr>
                <w:rFonts w:ascii="MS Gothic" w:eastAsia="MS Gothic" w:hAnsi="MS Gothic" w:cs="Arial"/>
                <w:szCs w:val="24"/>
              </w:rPr>
            </w:pPr>
            <w:r w:rsidRPr="007E63A9">
              <w:rPr>
                <w:rFonts w:ascii="MS Gothic" w:hAnsi="MS Gothic"/>
                <w:szCs w:val="24"/>
              </w:rPr>
              <w:t>☐</w:t>
            </w:r>
          </w:p>
        </w:tc>
        <w:tc>
          <w:tcPr>
            <w:tcW w:w="4413" w:type="pct"/>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14:paraId="471FC0A7" w14:textId="241C3AB3" w:rsidR="00490CF7" w:rsidRPr="007E63A9" w:rsidRDefault="002578F3" w:rsidP="00312B82">
            <w:pPr>
              <w:pBdr>
                <w:top w:val="nil"/>
                <w:left w:val="nil"/>
                <w:bottom w:val="nil"/>
                <w:right w:val="nil"/>
                <w:between w:val="nil"/>
                <w:bar w:val="nil"/>
              </w:pBdr>
              <w:rPr>
                <w:rFonts w:ascii="Arial" w:eastAsia="Times New Roman" w:hAnsi="Arial" w:cs="Arial"/>
                <w:color w:val="000000"/>
                <w:szCs w:val="24"/>
                <w:u w:color="000000"/>
                <w:bdr w:val="nil"/>
              </w:rPr>
            </w:pPr>
            <w:r w:rsidRPr="007E63A9">
              <w:rPr>
                <w:rFonts w:ascii="Arial" w:hAnsi="Arial"/>
                <w:color w:val="000000"/>
                <w:szCs w:val="24"/>
                <w:u w:color="000000"/>
                <w:bdr w:val="nil"/>
              </w:rPr>
              <w:t>Documents complémentaires ou justificatifs dans des annexes clairement définies</w:t>
            </w:r>
          </w:p>
        </w:tc>
      </w:tr>
      <w:tr w:rsidR="003C309F" w:rsidRPr="007E63A9" w14:paraId="763DA78F" w14:textId="77777777" w:rsidTr="000F2B27">
        <w:trPr>
          <w:trHeight w:val="652"/>
          <w:jc w:val="center"/>
        </w:trPr>
        <w:tc>
          <w:tcPr>
            <w:tcW w:w="587" w:type="pct"/>
            <w:tcBorders>
              <w:top w:val="single" w:sz="6" w:space="0" w:color="000000"/>
              <w:left w:val="single" w:sz="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7D601EE" w14:textId="5E3600D8" w:rsidR="00312B82" w:rsidRPr="007E63A9" w:rsidRDefault="007A786F" w:rsidP="000F2B27">
            <w:pPr>
              <w:spacing w:after="200" w:line="276" w:lineRule="auto"/>
              <w:jc w:val="center"/>
              <w:rPr>
                <w:rFonts w:ascii="Arial" w:eastAsia="Arial" w:hAnsi="Arial" w:cs="Arial"/>
                <w:szCs w:val="24"/>
              </w:rPr>
            </w:pPr>
            <w:r w:rsidRPr="007E63A9">
              <w:rPr>
                <w:rFonts w:ascii="MS Gothic" w:hAnsi="MS Gothic"/>
                <w:szCs w:val="24"/>
              </w:rPr>
              <w:t>☐</w:t>
            </w:r>
          </w:p>
        </w:tc>
        <w:tc>
          <w:tcPr>
            <w:tcW w:w="4413" w:type="pct"/>
            <w:tcBorders>
              <w:top w:val="single" w:sz="6" w:space="0" w:color="000000"/>
              <w:left w:val="single" w:sz="6" w:space="0" w:color="000000"/>
              <w:bottom w:val="single" w:sz="6" w:space="0" w:color="000000"/>
              <w:right w:val="single" w:sz="2" w:space="0" w:color="000000"/>
            </w:tcBorders>
            <w:shd w:val="clear" w:color="auto" w:fill="auto"/>
            <w:tcMar>
              <w:top w:w="80" w:type="dxa"/>
              <w:left w:w="80" w:type="dxa"/>
              <w:bottom w:w="80" w:type="dxa"/>
              <w:right w:w="80" w:type="dxa"/>
            </w:tcMar>
            <w:vAlign w:val="center"/>
          </w:tcPr>
          <w:p w14:paraId="38DC4B33" w14:textId="7F6B6ABB" w:rsidR="00312B82" w:rsidRPr="00922C61" w:rsidRDefault="007A786F" w:rsidP="00D86A06">
            <w:pPr>
              <w:pBdr>
                <w:top w:val="nil"/>
                <w:left w:val="nil"/>
                <w:bottom w:val="nil"/>
                <w:right w:val="nil"/>
                <w:between w:val="nil"/>
                <w:bar w:val="nil"/>
              </w:pBdr>
              <w:rPr>
                <w:rFonts w:ascii="Arial" w:hAnsi="Arial"/>
                <w:strike/>
                <w:color w:val="000000"/>
                <w:szCs w:val="24"/>
                <w:u w:color="000000"/>
                <w:bdr w:val="nil"/>
              </w:rPr>
            </w:pPr>
            <w:r w:rsidRPr="007E63A9">
              <w:rPr>
                <w:rFonts w:ascii="Arial" w:hAnsi="Arial"/>
                <w:color w:val="000000"/>
                <w:szCs w:val="24"/>
                <w:u w:color="000000"/>
              </w:rPr>
              <w:t>Numérisez et joignez toutes les lettres d’engagement mentionnées dans la candidature.</w:t>
            </w:r>
          </w:p>
        </w:tc>
      </w:tr>
      <w:tr w:rsidR="00AC3983" w:rsidRPr="007E63A9" w14:paraId="43FE7B9A" w14:textId="77777777" w:rsidTr="00990C3F">
        <w:trPr>
          <w:trHeight w:val="697"/>
          <w:jc w:val="center"/>
        </w:trPr>
        <w:tc>
          <w:tcPr>
            <w:tcW w:w="587" w:type="pct"/>
            <w:tcBorders>
              <w:top w:val="single" w:sz="6"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489D861C" w14:textId="577C003D" w:rsidR="00AC3983" w:rsidRPr="007E63A9" w:rsidRDefault="00AC3983" w:rsidP="000F2B27">
            <w:pPr>
              <w:spacing w:after="200" w:line="276" w:lineRule="auto"/>
              <w:jc w:val="center"/>
              <w:rPr>
                <w:rFonts w:ascii="MS Gothic" w:eastAsia="MS Gothic" w:hAnsi="MS Gothic" w:cs="Arial"/>
                <w:szCs w:val="24"/>
              </w:rPr>
            </w:pPr>
            <w:r w:rsidRPr="007E63A9">
              <w:rPr>
                <w:rFonts w:ascii="MS Gothic" w:hAnsi="MS Gothic"/>
                <w:szCs w:val="24"/>
              </w:rPr>
              <w:t>☐</w:t>
            </w:r>
          </w:p>
        </w:tc>
        <w:tc>
          <w:tcPr>
            <w:tcW w:w="4413" w:type="pct"/>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E2EC9BF" w14:textId="27E4C196" w:rsidR="00AC3983" w:rsidRPr="007E63A9" w:rsidRDefault="00AC3983" w:rsidP="00436B6D">
            <w:pPr>
              <w:pBdr>
                <w:top w:val="nil"/>
                <w:left w:val="nil"/>
                <w:bottom w:val="nil"/>
                <w:right w:val="nil"/>
                <w:between w:val="nil"/>
                <w:bar w:val="nil"/>
              </w:pBdr>
              <w:tabs>
                <w:tab w:val="center" w:pos="4680"/>
                <w:tab w:val="right" w:pos="9360"/>
              </w:tabs>
              <w:rPr>
                <w:rFonts w:ascii="Wingdings" w:eastAsia="Wingdings" w:hAnsi="Wingdings" w:cs="Wingdings"/>
                <w:color w:val="000000"/>
                <w:szCs w:val="24"/>
                <w:u w:color="000000"/>
              </w:rPr>
            </w:pPr>
            <w:r w:rsidRPr="007E63A9">
              <w:rPr>
                <w:rFonts w:ascii="Arial" w:hAnsi="Arial"/>
                <w:szCs w:val="24"/>
              </w:rPr>
              <w:t>Budget proposé</w:t>
            </w:r>
          </w:p>
        </w:tc>
      </w:tr>
    </w:tbl>
    <w:p w14:paraId="61AD5CF8" w14:textId="5AF9F215" w:rsidR="00DE1016" w:rsidRPr="007E63A9" w:rsidRDefault="00DE1016" w:rsidP="00B9172C">
      <w:pPr>
        <w:keepNext/>
        <w:spacing w:line="300" w:lineRule="exact"/>
        <w:rPr>
          <w:szCs w:val="24"/>
        </w:rPr>
      </w:pPr>
    </w:p>
    <w:sectPr w:rsidR="00DE1016" w:rsidRPr="007E63A9" w:rsidSect="00521B73">
      <w:headerReference w:type="even" r:id="rId30"/>
      <w:headerReference w:type="default" r:id="rId31"/>
      <w:footerReference w:type="default" r:id="rId32"/>
      <w:headerReference w:type="first" r:id="rId33"/>
      <w:pgSz w:w="12240" w:h="15840"/>
      <w:pgMar w:top="851" w:right="1440" w:bottom="993" w:left="1440" w:header="709"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CA79" w14:textId="77777777" w:rsidR="00294557" w:rsidRDefault="00294557">
      <w:r>
        <w:separator/>
      </w:r>
    </w:p>
  </w:endnote>
  <w:endnote w:type="continuationSeparator" w:id="0">
    <w:p w14:paraId="61ABC331" w14:textId="77777777" w:rsidR="00294557" w:rsidRDefault="00294557">
      <w:r>
        <w:continuationSeparator/>
      </w:r>
    </w:p>
  </w:endnote>
  <w:endnote w:type="continuationNotice" w:id="1">
    <w:p w14:paraId="718DB3F5" w14:textId="77777777" w:rsidR="00294557" w:rsidRDefault="00294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charset w:val="00"/>
    <w:family w:val="auto"/>
    <w:pitch w:val="default"/>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385E" w14:textId="77777777" w:rsidR="0078342C" w:rsidRDefault="00783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157E" w14:textId="4320648E" w:rsidR="00BA16F6" w:rsidRDefault="00BA16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E8EE" w14:textId="77777777" w:rsidR="0078342C" w:rsidRDefault="007834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CEDB" w14:textId="10A10737" w:rsidR="00BA16F6" w:rsidRDefault="005E40DC">
    <w:pPr>
      <w:pStyle w:val="Footer"/>
      <w:jc w:val="right"/>
    </w:pPr>
    <w:r>
      <w:t xml:space="preserve">Page </w:t>
    </w:r>
    <w:sdt>
      <w:sdtPr>
        <w:rPr>
          <w:color w:val="2B579A"/>
          <w:shd w:val="clear" w:color="auto" w:fill="E6E6E6"/>
        </w:rPr>
        <w:id w:val="-449404301"/>
        <w:docPartObj>
          <w:docPartGallery w:val="Page Numbers (Bottom of Page)"/>
          <w:docPartUnique/>
        </w:docPartObj>
      </w:sdtPr>
      <w:sdtEndPr>
        <w:rPr>
          <w:noProof/>
          <w:color w:val="auto"/>
          <w:shd w:val="clear" w:color="auto" w:fill="auto"/>
        </w:rPr>
      </w:sdtEndPr>
      <w:sdtContent>
        <w:r w:rsidR="007A786F" w:rsidRPr="006D6B11">
          <w:rPr>
            <w:color w:val="000000" w:themeColor="text1"/>
            <w:shd w:val="clear" w:color="auto" w:fill="E6E6E6"/>
          </w:rPr>
          <w:fldChar w:fldCharType="begin"/>
        </w:r>
        <w:r w:rsidR="007A786F" w:rsidRPr="006D6B11">
          <w:rPr>
            <w:color w:val="000000" w:themeColor="text1"/>
          </w:rPr>
          <w:instrText xml:space="preserve"> PAGE   \* MERGEFORMAT </w:instrText>
        </w:r>
        <w:r w:rsidR="007A786F" w:rsidRPr="006D6B11">
          <w:rPr>
            <w:color w:val="000000" w:themeColor="text1"/>
            <w:shd w:val="clear" w:color="auto" w:fill="E6E6E6"/>
          </w:rPr>
          <w:fldChar w:fldCharType="separate"/>
        </w:r>
        <w:r w:rsidR="00680C05" w:rsidRPr="006D6B11">
          <w:rPr>
            <w:color w:val="000000" w:themeColor="text1"/>
          </w:rPr>
          <w:t>13</w:t>
        </w:r>
        <w:r w:rsidR="007A786F" w:rsidRPr="006D6B11">
          <w:rPr>
            <w:color w:val="000000" w:themeColor="text1"/>
            <w:shd w:val="clear" w:color="auto" w:fill="E6E6E6"/>
          </w:rPr>
          <w:fldChar w:fldCharType="end"/>
        </w:r>
        <w:r>
          <w:rPr>
            <w:color w:val="000000" w:themeColor="text1"/>
          </w:rPr>
          <w:t>/</w:t>
        </w:r>
        <w:r w:rsidR="006A2D17">
          <w:rPr>
            <w:color w:val="000000" w:themeColor="text1"/>
          </w:rPr>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827D" w14:textId="77777777" w:rsidR="00294557" w:rsidRDefault="00294557">
      <w:r>
        <w:separator/>
      </w:r>
    </w:p>
  </w:footnote>
  <w:footnote w:type="continuationSeparator" w:id="0">
    <w:p w14:paraId="7DBE3976" w14:textId="77777777" w:rsidR="00294557" w:rsidRDefault="00294557">
      <w:r>
        <w:continuationSeparator/>
      </w:r>
    </w:p>
  </w:footnote>
  <w:footnote w:type="continuationNotice" w:id="1">
    <w:p w14:paraId="34513BB4" w14:textId="77777777" w:rsidR="00294557" w:rsidRDefault="00294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A09D" w14:textId="19C9AC81" w:rsidR="004D4D38" w:rsidRDefault="00046AB0">
    <w:pPr>
      <w:pStyle w:val="Header"/>
    </w:pPr>
    <w:r>
      <w:rPr>
        <w:noProof/>
      </w:rPr>
      <mc:AlternateContent>
        <mc:Choice Requires="wps">
          <w:drawing>
            <wp:inline distT="0" distB="0" distL="0" distR="0" wp14:anchorId="5C8C54CA" wp14:editId="3537B4B8">
              <wp:extent cx="7580630" cy="797560"/>
              <wp:effectExtent l="0" t="0" r="0" b="0"/>
              <wp:docPr id="13" name="Text Box 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7F7DC4" w14:textId="77777777" w:rsidR="00046AB0" w:rsidRDefault="00046AB0" w:rsidP="00046AB0">
                          <w:pPr>
                            <w:jc w:val="center"/>
                            <w:rPr>
                              <w:rFonts w:ascii="Arial" w:hAnsi="Arial" w:cs="Arial"/>
                              <w:color w:val="C0C0C0"/>
                              <w:sz w:val="72"/>
                              <w:szCs w:val="72"/>
                            </w:rPr>
                          </w:pPr>
                          <w:r>
                            <w:rPr>
                              <w:rFonts w:ascii="Arial" w:hAnsi="Arial"/>
                              <w:color w:val="C0C0C0"/>
                              <w:sz w:val="72"/>
                              <w:szCs w:val="72"/>
                            </w:rPr>
                            <w:t>ÉBAUCHE CONFIDENTIELLE</w:t>
                          </w:r>
                        </w:p>
                      </w:txbxContent>
                    </wps:txbx>
                    <wps:bodyPr wrap="square" numCol="1" fromWordArt="1">
                      <a:prstTxWarp prst="textPlain">
                        <a:avLst>
                          <a:gd name="adj" fmla="val 50000"/>
                        </a:avLst>
                      </a:prstTxWarp>
                      <a:noAutofit/>
                    </wps:bodyPr>
                  </wps:wsp>
                </a:graphicData>
              </a:graphic>
            </wp:inline>
          </w:drawing>
        </mc:Choice>
        <mc:Fallback>
          <w:pict>
            <v:shapetype w14:anchorId="5C8C54CA" id="_x0000_t202" coordsize="21600,21600" o:spt="202" path="m,l,21600r21600,l21600,xe">
              <v:stroke joinstyle="miter"/>
              <v:path gradientshapeok="t" o:connecttype="rect"/>
            </v:shapetype>
            <v:shape id="Text Box 13" o:spid="_x0000_s1027" type="#_x0000_t202" style="width:596.9pt;height:62.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" filled="f" stroked="f">
              <v:stroke joinstyle="round"/>
              <o:lock v:ext="edit" rotation="t" aspectratio="t" verticies="t" adjusthandles="t" grouping="t" shapetype="t"/>
              <v:textbox>
                <w:txbxContent>
                  <w:p w14:paraId="4C7F7DC4" w14:textId="77777777" w:rsidR="00046AB0" w:rsidRDefault="00046AB0" w:rsidP="00046AB0">
                    <w:pPr>
                      <w:jc w:val="center"/>
                      <w:rPr>
                        <w:rFonts w:ascii="Arial" w:hAnsi="Arial" w:cs="Arial"/>
                        <w:color w:val="C0C0C0"/>
                        <w:sz w:val="72"/>
                        <w:szCs w:val="72"/>
                      </w:rPr>
                    </w:pPr>
                    <w:r>
                      <w:rPr>
                        <w:rFonts w:ascii="Arial" w:hAnsi="Arial"/>
                        <w:color w:val="C0C0C0"/>
                        <w:sz w:val="72"/>
                        <w:szCs w:val="72"/>
                      </w:rPr>
                      <w:t>ÉBAUCHE CONFIDENTIELLE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336" w14:textId="77777777" w:rsidR="0078342C" w:rsidRDefault="00783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94CF" w14:textId="79CAA2D2" w:rsidR="004D4D38" w:rsidRDefault="00046AB0">
    <w:pPr>
      <w:pStyle w:val="Header"/>
    </w:pPr>
    <w:r>
      <w:rPr>
        <w:noProof/>
      </w:rPr>
      <mc:AlternateContent>
        <mc:Choice Requires="wps">
          <w:drawing>
            <wp:inline distT="0" distB="0" distL="0" distR="0" wp14:anchorId="58E1AEF5" wp14:editId="46A5DBF7">
              <wp:extent cx="7580630" cy="797560"/>
              <wp:effectExtent l="0" t="0" r="0" b="0"/>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6E0764" w14:textId="77777777" w:rsidR="00046AB0" w:rsidRDefault="00046AB0" w:rsidP="00046AB0">
                          <w:pPr>
                            <w:jc w:val="center"/>
                            <w:rPr>
                              <w:rFonts w:ascii="Arial" w:hAnsi="Arial" w:cs="Arial"/>
                              <w:color w:val="C0C0C0"/>
                              <w:sz w:val="72"/>
                              <w:szCs w:val="72"/>
                            </w:rPr>
                          </w:pPr>
                          <w:r>
                            <w:rPr>
                              <w:rFonts w:ascii="Arial" w:hAnsi="Arial"/>
                              <w:color w:val="C0C0C0"/>
                              <w:sz w:val="72"/>
                              <w:szCs w:val="72"/>
                            </w:rPr>
                            <w:t>ÉBAUCHE CONFIDENTIELLE</w:t>
                          </w:r>
                        </w:p>
                      </w:txbxContent>
                    </wps:txbx>
                    <wps:bodyPr wrap="square" numCol="1" fromWordArt="1">
                      <a:prstTxWarp prst="textPlain">
                        <a:avLst>
                          <a:gd name="adj" fmla="val 50000"/>
                        </a:avLst>
                      </a:prstTxWarp>
                      <a:noAutofit/>
                    </wps:bodyPr>
                  </wps:wsp>
                </a:graphicData>
              </a:graphic>
            </wp:inline>
          </w:drawing>
        </mc:Choice>
        <mc:Fallback>
          <w:pict>
            <v:shapetype w14:anchorId="58E1AEF5" id="_x0000_t202" coordsize="21600,21600" o:spt="202" path="m,l,21600r21600,l21600,xe">
              <v:stroke joinstyle="miter"/>
              <v:path gradientshapeok="t" o:connecttype="rect"/>
            </v:shapetype>
            <v:shape id="Text Box 11" o:spid="_x0000_s1028" type="#_x0000_t202" style="width:596.9pt;height:62.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" filled="f" stroked="f">
              <v:stroke joinstyle="round"/>
              <o:lock v:ext="edit" rotation="t" aspectratio="t" verticies="t" adjusthandles="t" grouping="t" shapetype="t"/>
              <v:textbox>
                <w:txbxContent>
                  <w:p w14:paraId="326E0764" w14:textId="77777777" w:rsidR="00046AB0" w:rsidRDefault="00046AB0" w:rsidP="00046AB0">
                    <w:pPr>
                      <w:jc w:val="center"/>
                      <w:rPr>
                        <w:rFonts w:ascii="Arial" w:hAnsi="Arial" w:cs="Arial"/>
                        <w:color w:val="C0C0C0"/>
                        <w:sz w:val="72"/>
                        <w:szCs w:val="72"/>
                      </w:rPr>
                    </w:pPr>
                    <w:r>
                      <w:rPr>
                        <w:rFonts w:ascii="Arial" w:hAnsi="Arial"/>
                        <w:color w:val="C0C0C0"/>
                        <w:sz w:val="72"/>
                        <w:szCs w:val="72"/>
                      </w:rPr>
                      <w:t>ÉBAUCHE CONFIDENTIELLE</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A9F9" w14:textId="6D0099FC" w:rsidR="00520E8E" w:rsidRDefault="00046AB0">
    <w:pPr>
      <w:pStyle w:val="Header"/>
    </w:pPr>
    <w:r>
      <w:rPr>
        <w:noProof/>
      </w:rPr>
      <mc:AlternateContent>
        <mc:Choice Requires="wps">
          <w:drawing>
            <wp:inline distT="0" distB="0" distL="0" distR="0" wp14:anchorId="101BDC5D" wp14:editId="78745D5B">
              <wp:extent cx="7580630" cy="797560"/>
              <wp:effectExtent l="0" t="0" r="0" b="0"/>
              <wp:docPr id="10" name="Text Box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CBD47A" w14:textId="77777777" w:rsidR="00046AB0" w:rsidRDefault="00046AB0" w:rsidP="00046AB0">
                          <w:pPr>
                            <w:jc w:val="center"/>
                            <w:rPr>
                              <w:rFonts w:ascii="Arial" w:hAnsi="Arial" w:cs="Arial"/>
                              <w:color w:val="C0C0C0"/>
                              <w:sz w:val="72"/>
                              <w:szCs w:val="72"/>
                            </w:rPr>
                          </w:pPr>
                          <w:r>
                            <w:rPr>
                              <w:rFonts w:ascii="Arial" w:hAnsi="Arial"/>
                              <w:color w:val="C0C0C0"/>
                              <w:sz w:val="72"/>
                              <w:szCs w:val="72"/>
                            </w:rPr>
                            <w:t>ÉBAUCHE CONFIDENTIELLE</w:t>
                          </w:r>
                        </w:p>
                      </w:txbxContent>
                    </wps:txbx>
                    <wps:bodyPr wrap="square" numCol="1" fromWordArt="1">
                      <a:prstTxWarp prst="textPlain">
                        <a:avLst>
                          <a:gd name="adj" fmla="val 50000"/>
                        </a:avLst>
                      </a:prstTxWarp>
                      <a:noAutofit/>
                    </wps:bodyPr>
                  </wps:wsp>
                </a:graphicData>
              </a:graphic>
            </wp:inline>
          </w:drawing>
        </mc:Choice>
        <mc:Fallback>
          <w:pict>
            <v:shapetype w14:anchorId="101BDC5D" id="_x0000_t202" coordsize="21600,21600" o:spt="202" path="m,l,21600r21600,l21600,xe">
              <v:stroke joinstyle="miter"/>
              <v:path gradientshapeok="t" o:connecttype="rect"/>
            </v:shapetype>
            <v:shape id="Text Box 10" o:spid="_x0000_s1029" type="#_x0000_t202" style="width:596.9pt;height:62.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" filled="f" stroked="f">
              <v:stroke joinstyle="round"/>
              <o:lock v:ext="edit" rotation="t" aspectratio="t" verticies="t" adjusthandles="t" grouping="t" shapetype="t"/>
              <v:textbox>
                <w:txbxContent>
                  <w:p w14:paraId="5ACBD47A" w14:textId="77777777" w:rsidR="00046AB0" w:rsidRDefault="00046AB0" w:rsidP="00046AB0">
                    <w:pPr>
                      <w:jc w:val="center"/>
                      <w:rPr>
                        <w:rFonts w:ascii="Arial" w:hAnsi="Arial" w:cs="Arial"/>
                        <w:color w:val="C0C0C0"/>
                        <w:sz w:val="72"/>
                        <w:szCs w:val="72"/>
                      </w:rPr>
                    </w:pPr>
                    <w:r>
                      <w:rPr>
                        <w:rFonts w:ascii="Arial" w:hAnsi="Arial"/>
                        <w:color w:val="C0C0C0"/>
                        <w:sz w:val="72"/>
                        <w:szCs w:val="72"/>
                      </w:rPr>
                      <w:t>ÉBAUCHE CONFIDENTIELLE</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035F" w14:textId="7B026ABA" w:rsidR="00BA16F6" w:rsidRDefault="00BA16F6">
    <w:pPr>
      <w:pStyle w:val="TOC3"/>
      <w:ind w:left="0"/>
      <w:rPr>
        <w:sz w:val="18"/>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D2D1" w14:textId="6B2B5FB5" w:rsidR="00520E8E" w:rsidRDefault="00046AB0">
    <w:pPr>
      <w:pStyle w:val="Header"/>
    </w:pPr>
    <w:r>
      <w:rPr>
        <w:noProof/>
      </w:rPr>
      <mc:AlternateContent>
        <mc:Choice Requires="wps">
          <w:drawing>
            <wp:inline distT="0" distB="0" distL="0" distR="0" wp14:anchorId="173A41B0" wp14:editId="2AEFED58">
              <wp:extent cx="7580630" cy="797560"/>
              <wp:effectExtent l="0" t="0" r="0" b="0"/>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D992F6" w14:textId="77777777" w:rsidR="00046AB0" w:rsidRDefault="00046AB0" w:rsidP="00046AB0">
                          <w:pPr>
                            <w:jc w:val="center"/>
                            <w:rPr>
                              <w:rFonts w:ascii="Arial" w:hAnsi="Arial" w:cs="Arial"/>
                              <w:color w:val="C0C0C0"/>
                              <w:sz w:val="72"/>
                              <w:szCs w:val="72"/>
                            </w:rPr>
                          </w:pPr>
                          <w:r>
                            <w:rPr>
                              <w:rFonts w:ascii="Arial" w:hAnsi="Arial"/>
                              <w:color w:val="C0C0C0"/>
                              <w:sz w:val="72"/>
                              <w:szCs w:val="72"/>
                            </w:rPr>
                            <w:t>ÉBAUCHE CONFIDENTIELLE</w:t>
                          </w:r>
                        </w:p>
                      </w:txbxContent>
                    </wps:txbx>
                    <wps:bodyPr wrap="square" numCol="1" fromWordArt="1">
                      <a:prstTxWarp prst="textPlain">
                        <a:avLst>
                          <a:gd name="adj" fmla="val 50000"/>
                        </a:avLst>
                      </a:prstTxWarp>
                      <a:noAutofit/>
                    </wps:bodyPr>
                  </wps:wsp>
                </a:graphicData>
              </a:graphic>
            </wp:inline>
          </w:drawing>
        </mc:Choice>
        <mc:Fallback>
          <w:pict>
            <v:shapetype w14:anchorId="173A41B0" id="_x0000_t202" coordsize="21600,21600" o:spt="202" path="m,l,21600r21600,l21600,xe">
              <v:stroke joinstyle="miter"/>
              <v:path gradientshapeok="t" o:connecttype="rect"/>
            </v:shapetype>
            <v:shape id="Text Box 8" o:spid="_x0000_s1030" type="#_x0000_t202" style="width:596.9pt;height:62.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" filled="f" stroked="f">
              <v:stroke joinstyle="round"/>
              <o:lock v:ext="edit" rotation="t" aspectratio="t" verticies="t" adjusthandles="t" grouping="t" shapetype="t"/>
              <v:textbox>
                <w:txbxContent>
                  <w:p w14:paraId="7CD992F6" w14:textId="77777777" w:rsidR="00046AB0" w:rsidRDefault="00046AB0" w:rsidP="00046AB0">
                    <w:pPr>
                      <w:jc w:val="center"/>
                      <w:rPr>
                        <w:rFonts w:ascii="Arial" w:hAnsi="Arial" w:cs="Arial"/>
                        <w:color w:val="C0C0C0"/>
                        <w:sz w:val="72"/>
                        <w:szCs w:val="72"/>
                      </w:rPr>
                    </w:pPr>
                    <w:r>
                      <w:rPr>
                        <w:rFonts w:ascii="Arial" w:hAnsi="Arial"/>
                        <w:color w:val="C0C0C0"/>
                        <w:sz w:val="72"/>
                        <w:szCs w:val="72"/>
                      </w:rPr>
                      <w:t>ÉBAUCHE CONFIDENTIELLE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5A4"/>
    <w:multiLevelType w:val="hybridMultilevel"/>
    <w:tmpl w:val="AC3639E4"/>
    <w:lvl w:ilvl="0" w:tplc="6CFC5EC6">
      <w:start w:val="1"/>
      <w:numFmt w:val="bullet"/>
      <w:lvlText w:val=""/>
      <w:lvlJc w:val="left"/>
      <w:pPr>
        <w:ind w:left="720" w:hanging="360"/>
      </w:pPr>
      <w:rPr>
        <w:rFonts w:ascii="Symbol" w:hAnsi="Symbol" w:hint="default"/>
      </w:rPr>
    </w:lvl>
    <w:lvl w:ilvl="1" w:tplc="653A01CE" w:tentative="1">
      <w:start w:val="1"/>
      <w:numFmt w:val="bullet"/>
      <w:lvlText w:val="o"/>
      <w:lvlJc w:val="left"/>
      <w:pPr>
        <w:ind w:left="1440" w:hanging="360"/>
      </w:pPr>
      <w:rPr>
        <w:rFonts w:ascii="Courier New" w:hAnsi="Courier New" w:cs="Courier New" w:hint="default"/>
      </w:rPr>
    </w:lvl>
    <w:lvl w:ilvl="2" w:tplc="BBD8D1A0" w:tentative="1">
      <w:start w:val="1"/>
      <w:numFmt w:val="bullet"/>
      <w:lvlText w:val=""/>
      <w:lvlJc w:val="left"/>
      <w:pPr>
        <w:ind w:left="2160" w:hanging="360"/>
      </w:pPr>
      <w:rPr>
        <w:rFonts w:ascii="Wingdings" w:hAnsi="Wingdings" w:hint="default"/>
      </w:rPr>
    </w:lvl>
    <w:lvl w:ilvl="3" w:tplc="A88EDA62" w:tentative="1">
      <w:start w:val="1"/>
      <w:numFmt w:val="bullet"/>
      <w:lvlText w:val=""/>
      <w:lvlJc w:val="left"/>
      <w:pPr>
        <w:ind w:left="2880" w:hanging="360"/>
      </w:pPr>
      <w:rPr>
        <w:rFonts w:ascii="Symbol" w:hAnsi="Symbol" w:hint="default"/>
      </w:rPr>
    </w:lvl>
    <w:lvl w:ilvl="4" w:tplc="A254FB50" w:tentative="1">
      <w:start w:val="1"/>
      <w:numFmt w:val="bullet"/>
      <w:lvlText w:val="o"/>
      <w:lvlJc w:val="left"/>
      <w:pPr>
        <w:ind w:left="3600" w:hanging="360"/>
      </w:pPr>
      <w:rPr>
        <w:rFonts w:ascii="Courier New" w:hAnsi="Courier New" w:cs="Courier New" w:hint="default"/>
      </w:rPr>
    </w:lvl>
    <w:lvl w:ilvl="5" w:tplc="F3AE0912" w:tentative="1">
      <w:start w:val="1"/>
      <w:numFmt w:val="bullet"/>
      <w:lvlText w:val=""/>
      <w:lvlJc w:val="left"/>
      <w:pPr>
        <w:ind w:left="4320" w:hanging="360"/>
      </w:pPr>
      <w:rPr>
        <w:rFonts w:ascii="Wingdings" w:hAnsi="Wingdings" w:hint="default"/>
      </w:rPr>
    </w:lvl>
    <w:lvl w:ilvl="6" w:tplc="7158B69C" w:tentative="1">
      <w:start w:val="1"/>
      <w:numFmt w:val="bullet"/>
      <w:lvlText w:val=""/>
      <w:lvlJc w:val="left"/>
      <w:pPr>
        <w:ind w:left="5040" w:hanging="360"/>
      </w:pPr>
      <w:rPr>
        <w:rFonts w:ascii="Symbol" w:hAnsi="Symbol" w:hint="default"/>
      </w:rPr>
    </w:lvl>
    <w:lvl w:ilvl="7" w:tplc="30E87AF2" w:tentative="1">
      <w:start w:val="1"/>
      <w:numFmt w:val="bullet"/>
      <w:lvlText w:val="o"/>
      <w:lvlJc w:val="left"/>
      <w:pPr>
        <w:ind w:left="5760" w:hanging="360"/>
      </w:pPr>
      <w:rPr>
        <w:rFonts w:ascii="Courier New" w:hAnsi="Courier New" w:cs="Courier New" w:hint="default"/>
      </w:rPr>
    </w:lvl>
    <w:lvl w:ilvl="8" w:tplc="FDEC037A" w:tentative="1">
      <w:start w:val="1"/>
      <w:numFmt w:val="bullet"/>
      <w:lvlText w:val=""/>
      <w:lvlJc w:val="left"/>
      <w:pPr>
        <w:ind w:left="6480" w:hanging="360"/>
      </w:pPr>
      <w:rPr>
        <w:rFonts w:ascii="Wingdings" w:hAnsi="Wingdings" w:hint="default"/>
      </w:rPr>
    </w:lvl>
  </w:abstractNum>
  <w:abstractNum w:abstractNumId="1" w15:restartNumberingAfterBreak="0">
    <w:nsid w:val="098B4F14"/>
    <w:multiLevelType w:val="hybridMultilevel"/>
    <w:tmpl w:val="0E541666"/>
    <w:lvl w:ilvl="0" w:tplc="5C78F06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4B7F47"/>
    <w:multiLevelType w:val="hybridMultilevel"/>
    <w:tmpl w:val="AEB874F4"/>
    <w:lvl w:ilvl="0" w:tplc="A9DCCB2E">
      <w:numFmt w:val="bullet"/>
      <w:lvlText w:val=""/>
      <w:lvlJc w:val="left"/>
      <w:pPr>
        <w:ind w:left="720" w:hanging="360"/>
      </w:pPr>
      <w:rPr>
        <w:rFonts w:ascii="Wingdings" w:eastAsia="Symbol" w:hAnsi="Wingdings" w:cs="Symbol" w:hint="default"/>
      </w:rPr>
    </w:lvl>
    <w:lvl w:ilvl="1" w:tplc="58B8FE98" w:tentative="1">
      <w:start w:val="1"/>
      <w:numFmt w:val="bullet"/>
      <w:lvlText w:val="o"/>
      <w:lvlJc w:val="left"/>
      <w:pPr>
        <w:ind w:left="1440" w:hanging="360"/>
      </w:pPr>
      <w:rPr>
        <w:rFonts w:ascii="Courier New" w:hAnsi="Courier New" w:cs="Courier New" w:hint="default"/>
      </w:rPr>
    </w:lvl>
    <w:lvl w:ilvl="2" w:tplc="A5C02BBA" w:tentative="1">
      <w:start w:val="1"/>
      <w:numFmt w:val="bullet"/>
      <w:lvlText w:val=""/>
      <w:lvlJc w:val="left"/>
      <w:pPr>
        <w:ind w:left="2160" w:hanging="360"/>
      </w:pPr>
      <w:rPr>
        <w:rFonts w:ascii="Wingdings" w:hAnsi="Wingdings" w:hint="default"/>
      </w:rPr>
    </w:lvl>
    <w:lvl w:ilvl="3" w:tplc="C87E27F2" w:tentative="1">
      <w:start w:val="1"/>
      <w:numFmt w:val="bullet"/>
      <w:lvlText w:val=""/>
      <w:lvlJc w:val="left"/>
      <w:pPr>
        <w:ind w:left="2880" w:hanging="360"/>
      </w:pPr>
      <w:rPr>
        <w:rFonts w:ascii="Symbol" w:hAnsi="Symbol" w:hint="default"/>
      </w:rPr>
    </w:lvl>
    <w:lvl w:ilvl="4" w:tplc="F54C1366" w:tentative="1">
      <w:start w:val="1"/>
      <w:numFmt w:val="bullet"/>
      <w:lvlText w:val="o"/>
      <w:lvlJc w:val="left"/>
      <w:pPr>
        <w:ind w:left="3600" w:hanging="360"/>
      </w:pPr>
      <w:rPr>
        <w:rFonts w:ascii="Courier New" w:hAnsi="Courier New" w:cs="Courier New" w:hint="default"/>
      </w:rPr>
    </w:lvl>
    <w:lvl w:ilvl="5" w:tplc="AEA6B0A6" w:tentative="1">
      <w:start w:val="1"/>
      <w:numFmt w:val="bullet"/>
      <w:lvlText w:val=""/>
      <w:lvlJc w:val="left"/>
      <w:pPr>
        <w:ind w:left="4320" w:hanging="360"/>
      </w:pPr>
      <w:rPr>
        <w:rFonts w:ascii="Wingdings" w:hAnsi="Wingdings" w:hint="default"/>
      </w:rPr>
    </w:lvl>
    <w:lvl w:ilvl="6" w:tplc="4768BF84" w:tentative="1">
      <w:start w:val="1"/>
      <w:numFmt w:val="bullet"/>
      <w:lvlText w:val=""/>
      <w:lvlJc w:val="left"/>
      <w:pPr>
        <w:ind w:left="5040" w:hanging="360"/>
      </w:pPr>
      <w:rPr>
        <w:rFonts w:ascii="Symbol" w:hAnsi="Symbol" w:hint="default"/>
      </w:rPr>
    </w:lvl>
    <w:lvl w:ilvl="7" w:tplc="BAA2611E" w:tentative="1">
      <w:start w:val="1"/>
      <w:numFmt w:val="bullet"/>
      <w:lvlText w:val="o"/>
      <w:lvlJc w:val="left"/>
      <w:pPr>
        <w:ind w:left="5760" w:hanging="360"/>
      </w:pPr>
      <w:rPr>
        <w:rFonts w:ascii="Courier New" w:hAnsi="Courier New" w:cs="Courier New" w:hint="default"/>
      </w:rPr>
    </w:lvl>
    <w:lvl w:ilvl="8" w:tplc="3EE2D118" w:tentative="1">
      <w:start w:val="1"/>
      <w:numFmt w:val="bullet"/>
      <w:lvlText w:val=""/>
      <w:lvlJc w:val="left"/>
      <w:pPr>
        <w:ind w:left="6480" w:hanging="360"/>
      </w:pPr>
      <w:rPr>
        <w:rFonts w:ascii="Wingdings" w:hAnsi="Wingdings" w:hint="default"/>
      </w:rPr>
    </w:lvl>
  </w:abstractNum>
  <w:abstractNum w:abstractNumId="3" w15:restartNumberingAfterBreak="0">
    <w:nsid w:val="241F72FF"/>
    <w:multiLevelType w:val="hybridMultilevel"/>
    <w:tmpl w:val="C162595E"/>
    <w:styleLink w:val="ImportedStyle3"/>
    <w:lvl w:ilvl="0" w:tplc="3A56527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01E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225B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1AA9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485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BA08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4EEC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DC34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DE61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5A6623"/>
    <w:multiLevelType w:val="multilevel"/>
    <w:tmpl w:val="556CA30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5F61C7"/>
    <w:multiLevelType w:val="hybridMultilevel"/>
    <w:tmpl w:val="B896EC5C"/>
    <w:lvl w:ilvl="0" w:tplc="5C78F06C">
      <w:start w:val="1"/>
      <w:numFmt w:val="bullet"/>
      <w:lvlText w:val=""/>
      <w:lvlJc w:val="left"/>
      <w:pPr>
        <w:ind w:left="720" w:hanging="360"/>
      </w:pPr>
      <w:rPr>
        <w:rFonts w:ascii="Wingdings" w:hAnsi="Wingdings" w:hint="default"/>
      </w:rPr>
    </w:lvl>
    <w:lvl w:ilvl="1" w:tplc="1DC0A010" w:tentative="1">
      <w:start w:val="1"/>
      <w:numFmt w:val="bullet"/>
      <w:lvlText w:val="o"/>
      <w:lvlJc w:val="left"/>
      <w:pPr>
        <w:ind w:left="1440" w:hanging="360"/>
      </w:pPr>
      <w:rPr>
        <w:rFonts w:ascii="Courier New" w:hAnsi="Courier New" w:cs="Courier New" w:hint="default"/>
      </w:rPr>
    </w:lvl>
    <w:lvl w:ilvl="2" w:tplc="00B69CB4" w:tentative="1">
      <w:start w:val="1"/>
      <w:numFmt w:val="bullet"/>
      <w:lvlText w:val=""/>
      <w:lvlJc w:val="left"/>
      <w:pPr>
        <w:ind w:left="2160" w:hanging="360"/>
      </w:pPr>
      <w:rPr>
        <w:rFonts w:ascii="Wingdings" w:hAnsi="Wingdings" w:hint="default"/>
      </w:rPr>
    </w:lvl>
    <w:lvl w:ilvl="3" w:tplc="464C6944" w:tentative="1">
      <w:start w:val="1"/>
      <w:numFmt w:val="bullet"/>
      <w:lvlText w:val=""/>
      <w:lvlJc w:val="left"/>
      <w:pPr>
        <w:ind w:left="2880" w:hanging="360"/>
      </w:pPr>
      <w:rPr>
        <w:rFonts w:ascii="Symbol" w:hAnsi="Symbol" w:hint="default"/>
      </w:rPr>
    </w:lvl>
    <w:lvl w:ilvl="4" w:tplc="C6AE99E0" w:tentative="1">
      <w:start w:val="1"/>
      <w:numFmt w:val="bullet"/>
      <w:lvlText w:val="o"/>
      <w:lvlJc w:val="left"/>
      <w:pPr>
        <w:ind w:left="3600" w:hanging="360"/>
      </w:pPr>
      <w:rPr>
        <w:rFonts w:ascii="Courier New" w:hAnsi="Courier New" w:cs="Courier New" w:hint="default"/>
      </w:rPr>
    </w:lvl>
    <w:lvl w:ilvl="5" w:tplc="C966E47A" w:tentative="1">
      <w:start w:val="1"/>
      <w:numFmt w:val="bullet"/>
      <w:lvlText w:val=""/>
      <w:lvlJc w:val="left"/>
      <w:pPr>
        <w:ind w:left="4320" w:hanging="360"/>
      </w:pPr>
      <w:rPr>
        <w:rFonts w:ascii="Wingdings" w:hAnsi="Wingdings" w:hint="default"/>
      </w:rPr>
    </w:lvl>
    <w:lvl w:ilvl="6" w:tplc="C50E3F26" w:tentative="1">
      <w:start w:val="1"/>
      <w:numFmt w:val="bullet"/>
      <w:lvlText w:val=""/>
      <w:lvlJc w:val="left"/>
      <w:pPr>
        <w:ind w:left="5040" w:hanging="360"/>
      </w:pPr>
      <w:rPr>
        <w:rFonts w:ascii="Symbol" w:hAnsi="Symbol" w:hint="default"/>
      </w:rPr>
    </w:lvl>
    <w:lvl w:ilvl="7" w:tplc="F6DABDF6" w:tentative="1">
      <w:start w:val="1"/>
      <w:numFmt w:val="bullet"/>
      <w:lvlText w:val="o"/>
      <w:lvlJc w:val="left"/>
      <w:pPr>
        <w:ind w:left="5760" w:hanging="360"/>
      </w:pPr>
      <w:rPr>
        <w:rFonts w:ascii="Courier New" w:hAnsi="Courier New" w:cs="Courier New" w:hint="default"/>
      </w:rPr>
    </w:lvl>
    <w:lvl w:ilvl="8" w:tplc="15D4B26E" w:tentative="1">
      <w:start w:val="1"/>
      <w:numFmt w:val="bullet"/>
      <w:lvlText w:val=""/>
      <w:lvlJc w:val="left"/>
      <w:pPr>
        <w:ind w:left="6480" w:hanging="360"/>
      </w:pPr>
      <w:rPr>
        <w:rFonts w:ascii="Wingdings" w:hAnsi="Wingdings" w:hint="default"/>
      </w:rPr>
    </w:lvl>
  </w:abstractNum>
  <w:abstractNum w:abstractNumId="6" w15:restartNumberingAfterBreak="0">
    <w:nsid w:val="2FC13F9F"/>
    <w:multiLevelType w:val="multilevel"/>
    <w:tmpl w:val="009EE96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7" w15:restartNumberingAfterBreak="0">
    <w:nsid w:val="3E632A6A"/>
    <w:multiLevelType w:val="multilevel"/>
    <w:tmpl w:val="C162595E"/>
    <w:numStyleLink w:val="ImportedStyle3"/>
  </w:abstractNum>
  <w:abstractNum w:abstractNumId="8" w15:restartNumberingAfterBreak="0">
    <w:nsid w:val="41F93563"/>
    <w:multiLevelType w:val="multilevel"/>
    <w:tmpl w:val="332EDFB4"/>
    <w:lvl w:ilvl="0">
      <w:start w:val="1"/>
      <w:numFmt w:val="decimal"/>
      <w:lvlText w:val="%1."/>
      <w:lvlJc w:val="left"/>
      <w:pPr>
        <w:ind w:left="360" w:hanging="360"/>
      </w:pPr>
    </w:lvl>
    <w:lvl w:ilvl="1">
      <w:start w:val="4"/>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440" w:hanging="1440"/>
      </w:pPr>
      <w:rPr>
        <w:rFonts w:eastAsia="Times New Roman" w:hint="default"/>
      </w:rPr>
    </w:lvl>
  </w:abstractNum>
  <w:abstractNum w:abstractNumId="9" w15:restartNumberingAfterBreak="0">
    <w:nsid w:val="442A486B"/>
    <w:multiLevelType w:val="hybridMultilevel"/>
    <w:tmpl w:val="04F0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17AA6"/>
    <w:multiLevelType w:val="hybridMultilevel"/>
    <w:tmpl w:val="010471FC"/>
    <w:lvl w:ilvl="0" w:tplc="2C286562">
      <w:start w:val="1"/>
      <w:numFmt w:val="bullet"/>
      <w:lvlText w:val=""/>
      <w:lvlJc w:val="left"/>
      <w:pPr>
        <w:ind w:left="720" w:hanging="360"/>
      </w:pPr>
      <w:rPr>
        <w:rFonts w:ascii="Symbol" w:hAnsi="Symbol" w:hint="default"/>
      </w:rPr>
    </w:lvl>
    <w:lvl w:ilvl="1" w:tplc="B60EE410" w:tentative="1">
      <w:start w:val="1"/>
      <w:numFmt w:val="bullet"/>
      <w:lvlText w:val="o"/>
      <w:lvlJc w:val="left"/>
      <w:pPr>
        <w:ind w:left="1440" w:hanging="360"/>
      </w:pPr>
      <w:rPr>
        <w:rFonts w:ascii="Courier New" w:hAnsi="Courier New" w:cs="Courier New" w:hint="default"/>
      </w:rPr>
    </w:lvl>
    <w:lvl w:ilvl="2" w:tplc="DFAEA5CC" w:tentative="1">
      <w:start w:val="1"/>
      <w:numFmt w:val="bullet"/>
      <w:lvlText w:val=""/>
      <w:lvlJc w:val="left"/>
      <w:pPr>
        <w:ind w:left="2160" w:hanging="360"/>
      </w:pPr>
      <w:rPr>
        <w:rFonts w:ascii="Wingdings" w:hAnsi="Wingdings" w:hint="default"/>
      </w:rPr>
    </w:lvl>
    <w:lvl w:ilvl="3" w:tplc="10643096" w:tentative="1">
      <w:start w:val="1"/>
      <w:numFmt w:val="bullet"/>
      <w:lvlText w:val=""/>
      <w:lvlJc w:val="left"/>
      <w:pPr>
        <w:ind w:left="2880" w:hanging="360"/>
      </w:pPr>
      <w:rPr>
        <w:rFonts w:ascii="Symbol" w:hAnsi="Symbol" w:hint="default"/>
      </w:rPr>
    </w:lvl>
    <w:lvl w:ilvl="4" w:tplc="2F62304E" w:tentative="1">
      <w:start w:val="1"/>
      <w:numFmt w:val="bullet"/>
      <w:lvlText w:val="o"/>
      <w:lvlJc w:val="left"/>
      <w:pPr>
        <w:ind w:left="3600" w:hanging="360"/>
      </w:pPr>
      <w:rPr>
        <w:rFonts w:ascii="Courier New" w:hAnsi="Courier New" w:cs="Courier New" w:hint="default"/>
      </w:rPr>
    </w:lvl>
    <w:lvl w:ilvl="5" w:tplc="94086236" w:tentative="1">
      <w:start w:val="1"/>
      <w:numFmt w:val="bullet"/>
      <w:lvlText w:val=""/>
      <w:lvlJc w:val="left"/>
      <w:pPr>
        <w:ind w:left="4320" w:hanging="360"/>
      </w:pPr>
      <w:rPr>
        <w:rFonts w:ascii="Wingdings" w:hAnsi="Wingdings" w:hint="default"/>
      </w:rPr>
    </w:lvl>
    <w:lvl w:ilvl="6" w:tplc="4164048E" w:tentative="1">
      <w:start w:val="1"/>
      <w:numFmt w:val="bullet"/>
      <w:lvlText w:val=""/>
      <w:lvlJc w:val="left"/>
      <w:pPr>
        <w:ind w:left="5040" w:hanging="360"/>
      </w:pPr>
      <w:rPr>
        <w:rFonts w:ascii="Symbol" w:hAnsi="Symbol" w:hint="default"/>
      </w:rPr>
    </w:lvl>
    <w:lvl w:ilvl="7" w:tplc="26E4570A" w:tentative="1">
      <w:start w:val="1"/>
      <w:numFmt w:val="bullet"/>
      <w:lvlText w:val="o"/>
      <w:lvlJc w:val="left"/>
      <w:pPr>
        <w:ind w:left="5760" w:hanging="360"/>
      </w:pPr>
      <w:rPr>
        <w:rFonts w:ascii="Courier New" w:hAnsi="Courier New" w:cs="Courier New" w:hint="default"/>
      </w:rPr>
    </w:lvl>
    <w:lvl w:ilvl="8" w:tplc="85161760" w:tentative="1">
      <w:start w:val="1"/>
      <w:numFmt w:val="bullet"/>
      <w:lvlText w:val=""/>
      <w:lvlJc w:val="left"/>
      <w:pPr>
        <w:ind w:left="6480" w:hanging="360"/>
      </w:pPr>
      <w:rPr>
        <w:rFonts w:ascii="Wingdings" w:hAnsi="Wingdings" w:hint="default"/>
      </w:rPr>
    </w:lvl>
  </w:abstractNum>
  <w:abstractNum w:abstractNumId="11" w15:restartNumberingAfterBreak="0">
    <w:nsid w:val="4AC11D8A"/>
    <w:multiLevelType w:val="hybridMultilevel"/>
    <w:tmpl w:val="BD8400E2"/>
    <w:lvl w:ilvl="0" w:tplc="2D0EDBCC">
      <w:start w:val="1"/>
      <w:numFmt w:val="bullet"/>
      <w:lvlText w:val=""/>
      <w:lvlJc w:val="left"/>
      <w:pPr>
        <w:ind w:left="720" w:hanging="360"/>
      </w:pPr>
      <w:rPr>
        <w:rFonts w:ascii="Wingdings" w:hAnsi="Wingdings" w:hint="default"/>
      </w:rPr>
    </w:lvl>
    <w:lvl w:ilvl="1" w:tplc="E250D7E8" w:tentative="1">
      <w:start w:val="1"/>
      <w:numFmt w:val="bullet"/>
      <w:lvlText w:val="o"/>
      <w:lvlJc w:val="left"/>
      <w:pPr>
        <w:ind w:left="1440" w:hanging="360"/>
      </w:pPr>
      <w:rPr>
        <w:rFonts w:ascii="Courier New" w:hAnsi="Courier New" w:cs="Courier New" w:hint="default"/>
      </w:rPr>
    </w:lvl>
    <w:lvl w:ilvl="2" w:tplc="63A405DE" w:tentative="1">
      <w:start w:val="1"/>
      <w:numFmt w:val="bullet"/>
      <w:lvlText w:val=""/>
      <w:lvlJc w:val="left"/>
      <w:pPr>
        <w:ind w:left="2160" w:hanging="360"/>
      </w:pPr>
      <w:rPr>
        <w:rFonts w:ascii="Wingdings" w:hAnsi="Wingdings" w:hint="default"/>
      </w:rPr>
    </w:lvl>
    <w:lvl w:ilvl="3" w:tplc="5FD26AAE" w:tentative="1">
      <w:start w:val="1"/>
      <w:numFmt w:val="bullet"/>
      <w:lvlText w:val=""/>
      <w:lvlJc w:val="left"/>
      <w:pPr>
        <w:ind w:left="2880" w:hanging="360"/>
      </w:pPr>
      <w:rPr>
        <w:rFonts w:ascii="Symbol" w:hAnsi="Symbol" w:hint="default"/>
      </w:rPr>
    </w:lvl>
    <w:lvl w:ilvl="4" w:tplc="0DD612B0" w:tentative="1">
      <w:start w:val="1"/>
      <w:numFmt w:val="bullet"/>
      <w:lvlText w:val="o"/>
      <w:lvlJc w:val="left"/>
      <w:pPr>
        <w:ind w:left="3600" w:hanging="360"/>
      </w:pPr>
      <w:rPr>
        <w:rFonts w:ascii="Courier New" w:hAnsi="Courier New" w:cs="Courier New" w:hint="default"/>
      </w:rPr>
    </w:lvl>
    <w:lvl w:ilvl="5" w:tplc="3BC2D966" w:tentative="1">
      <w:start w:val="1"/>
      <w:numFmt w:val="bullet"/>
      <w:lvlText w:val=""/>
      <w:lvlJc w:val="left"/>
      <w:pPr>
        <w:ind w:left="4320" w:hanging="360"/>
      </w:pPr>
      <w:rPr>
        <w:rFonts w:ascii="Wingdings" w:hAnsi="Wingdings" w:hint="default"/>
      </w:rPr>
    </w:lvl>
    <w:lvl w:ilvl="6" w:tplc="DBFCDCEC" w:tentative="1">
      <w:start w:val="1"/>
      <w:numFmt w:val="bullet"/>
      <w:lvlText w:val=""/>
      <w:lvlJc w:val="left"/>
      <w:pPr>
        <w:ind w:left="5040" w:hanging="360"/>
      </w:pPr>
      <w:rPr>
        <w:rFonts w:ascii="Symbol" w:hAnsi="Symbol" w:hint="default"/>
      </w:rPr>
    </w:lvl>
    <w:lvl w:ilvl="7" w:tplc="D15C5D1E" w:tentative="1">
      <w:start w:val="1"/>
      <w:numFmt w:val="bullet"/>
      <w:lvlText w:val="o"/>
      <w:lvlJc w:val="left"/>
      <w:pPr>
        <w:ind w:left="5760" w:hanging="360"/>
      </w:pPr>
      <w:rPr>
        <w:rFonts w:ascii="Courier New" w:hAnsi="Courier New" w:cs="Courier New" w:hint="default"/>
      </w:rPr>
    </w:lvl>
    <w:lvl w:ilvl="8" w:tplc="BCD6EC6E" w:tentative="1">
      <w:start w:val="1"/>
      <w:numFmt w:val="bullet"/>
      <w:lvlText w:val=""/>
      <w:lvlJc w:val="left"/>
      <w:pPr>
        <w:ind w:left="6480" w:hanging="360"/>
      </w:pPr>
      <w:rPr>
        <w:rFonts w:ascii="Wingdings" w:hAnsi="Wingdings" w:hint="default"/>
      </w:rPr>
    </w:lvl>
  </w:abstractNum>
  <w:abstractNum w:abstractNumId="12" w15:restartNumberingAfterBreak="0">
    <w:nsid w:val="5E3139FA"/>
    <w:multiLevelType w:val="hybridMultilevel"/>
    <w:tmpl w:val="F0E0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A41DC"/>
    <w:multiLevelType w:val="hybridMultilevel"/>
    <w:tmpl w:val="FDD46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2F86A4D"/>
    <w:multiLevelType w:val="multilevel"/>
    <w:tmpl w:val="094E4E72"/>
    <w:lvl w:ilvl="0">
      <w:start w:val="1"/>
      <w:numFmt w:val="decimal"/>
      <w:lvlText w:val="%1"/>
      <w:lvlJc w:val="left"/>
      <w:pPr>
        <w:ind w:left="360" w:hanging="360"/>
      </w:pPr>
      <w:rPr>
        <w:rFonts w:hint="default"/>
      </w:rPr>
    </w:lvl>
    <w:lvl w:ilvl="1">
      <w:start w:val="1"/>
      <w:numFmt w:val="decimal"/>
      <w:pStyle w:val="Heading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994182">
    <w:abstractNumId w:val="2"/>
  </w:num>
  <w:num w:numId="2" w16cid:durableId="457916355">
    <w:abstractNumId w:val="0"/>
  </w:num>
  <w:num w:numId="3" w16cid:durableId="91510373">
    <w:abstractNumId w:val="4"/>
  </w:num>
  <w:num w:numId="4" w16cid:durableId="515777041">
    <w:abstractNumId w:val="11"/>
  </w:num>
  <w:num w:numId="5" w16cid:durableId="758527303">
    <w:abstractNumId w:val="3"/>
  </w:num>
  <w:num w:numId="6" w16cid:durableId="39403595">
    <w:abstractNumId w:val="7"/>
    <w:lvlOverride w:ilvl="0">
      <w:lvl w:ilvl="0">
        <w:start w:val="1"/>
        <w:numFmt w:val="decimal"/>
        <w:lvlText w:val="%1."/>
        <w:lvlJc w:val="left"/>
        <w:pPr>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360"/>
            <w:tab w:val="left" w:pos="18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360"/>
            <w:tab w:val="left" w:pos="1800"/>
          </w:tabs>
          <w:ind w:left="144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360"/>
            <w:tab w:val="left" w:pos="180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360"/>
            <w:tab w:val="left" w:pos="18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360"/>
            <w:tab w:val="left" w:pos="1800"/>
          </w:tabs>
          <w:ind w:left="36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360"/>
            <w:tab w:val="left" w:pos="180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360"/>
            <w:tab w:val="left" w:pos="18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360"/>
            <w:tab w:val="left" w:pos="1800"/>
          </w:tabs>
          <w:ind w:left="5760" w:hanging="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857621861">
    <w:abstractNumId w:val="6"/>
  </w:num>
  <w:num w:numId="8" w16cid:durableId="1923247934">
    <w:abstractNumId w:val="14"/>
  </w:num>
  <w:num w:numId="9" w16cid:durableId="236865673">
    <w:abstractNumId w:val="7"/>
    <w:lvlOverride w:ilvl="0">
      <w:lvl w:ilvl="0">
        <w:start w:val="1"/>
        <w:numFmt w:val="decimal"/>
        <w:lvlText w:val="%1."/>
        <w:lvlJc w:val="left"/>
        <w:pPr>
          <w:ind w:left="774" w:hanging="50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 w:numId="10" w16cid:durableId="731466241">
    <w:abstractNumId w:val="5"/>
  </w:num>
  <w:num w:numId="11" w16cid:durableId="1082607096">
    <w:abstractNumId w:val="10"/>
  </w:num>
  <w:num w:numId="12" w16cid:durableId="1103110867">
    <w:abstractNumId w:val="9"/>
  </w:num>
  <w:num w:numId="13" w16cid:durableId="1597983228">
    <w:abstractNumId w:val="8"/>
  </w:num>
  <w:num w:numId="14" w16cid:durableId="39787098">
    <w:abstractNumId w:val="12"/>
  </w:num>
  <w:num w:numId="15" w16cid:durableId="1142694514">
    <w:abstractNumId w:val="13"/>
  </w:num>
  <w:num w:numId="16" w16cid:durableId="260914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82"/>
    <w:rsid w:val="00000142"/>
    <w:rsid w:val="000001D3"/>
    <w:rsid w:val="00001CE2"/>
    <w:rsid w:val="00006407"/>
    <w:rsid w:val="000140EC"/>
    <w:rsid w:val="00014D8C"/>
    <w:rsid w:val="0001692B"/>
    <w:rsid w:val="00016954"/>
    <w:rsid w:val="00017CCF"/>
    <w:rsid w:val="00020FB5"/>
    <w:rsid w:val="0002203D"/>
    <w:rsid w:val="00022C8A"/>
    <w:rsid w:val="00023859"/>
    <w:rsid w:val="00026624"/>
    <w:rsid w:val="000269DA"/>
    <w:rsid w:val="00032FB4"/>
    <w:rsid w:val="0003332C"/>
    <w:rsid w:val="000344F3"/>
    <w:rsid w:val="00035626"/>
    <w:rsid w:val="0004252D"/>
    <w:rsid w:val="000458E0"/>
    <w:rsid w:val="00045B4B"/>
    <w:rsid w:val="0004694D"/>
    <w:rsid w:val="00046AB0"/>
    <w:rsid w:val="00053766"/>
    <w:rsid w:val="00062735"/>
    <w:rsid w:val="00071235"/>
    <w:rsid w:val="0007128A"/>
    <w:rsid w:val="00073F08"/>
    <w:rsid w:val="00075CAC"/>
    <w:rsid w:val="00075E76"/>
    <w:rsid w:val="0008211B"/>
    <w:rsid w:val="0008257A"/>
    <w:rsid w:val="00082B8C"/>
    <w:rsid w:val="000838C9"/>
    <w:rsid w:val="000853F5"/>
    <w:rsid w:val="000862A0"/>
    <w:rsid w:val="0009102D"/>
    <w:rsid w:val="00091385"/>
    <w:rsid w:val="00092601"/>
    <w:rsid w:val="00092EBA"/>
    <w:rsid w:val="00093B5B"/>
    <w:rsid w:val="00094177"/>
    <w:rsid w:val="00094648"/>
    <w:rsid w:val="0009592E"/>
    <w:rsid w:val="000A13C2"/>
    <w:rsid w:val="000A359C"/>
    <w:rsid w:val="000B2E1F"/>
    <w:rsid w:val="000B309B"/>
    <w:rsid w:val="000B745E"/>
    <w:rsid w:val="000C1265"/>
    <w:rsid w:val="000C19DB"/>
    <w:rsid w:val="000C2EEE"/>
    <w:rsid w:val="000C471E"/>
    <w:rsid w:val="000C4A91"/>
    <w:rsid w:val="000C6A81"/>
    <w:rsid w:val="000C71C5"/>
    <w:rsid w:val="000C7522"/>
    <w:rsid w:val="000D062D"/>
    <w:rsid w:val="000D17CB"/>
    <w:rsid w:val="000D6F30"/>
    <w:rsid w:val="000E0007"/>
    <w:rsid w:val="000E252F"/>
    <w:rsid w:val="000E275D"/>
    <w:rsid w:val="000E3D35"/>
    <w:rsid w:val="000E5FEA"/>
    <w:rsid w:val="000E7F69"/>
    <w:rsid w:val="000F0BBF"/>
    <w:rsid w:val="000F13E1"/>
    <w:rsid w:val="000F1D82"/>
    <w:rsid w:val="000F2B27"/>
    <w:rsid w:val="000F4706"/>
    <w:rsid w:val="000F4A52"/>
    <w:rsid w:val="000F4CC2"/>
    <w:rsid w:val="000F4FC3"/>
    <w:rsid w:val="000F7AB0"/>
    <w:rsid w:val="001029A5"/>
    <w:rsid w:val="00102D9E"/>
    <w:rsid w:val="00105133"/>
    <w:rsid w:val="00105E47"/>
    <w:rsid w:val="001073A1"/>
    <w:rsid w:val="001076CF"/>
    <w:rsid w:val="001107B9"/>
    <w:rsid w:val="00111BFE"/>
    <w:rsid w:val="00112BAA"/>
    <w:rsid w:val="00112DF4"/>
    <w:rsid w:val="00113860"/>
    <w:rsid w:val="00121F77"/>
    <w:rsid w:val="00123262"/>
    <w:rsid w:val="00126410"/>
    <w:rsid w:val="0013104B"/>
    <w:rsid w:val="001326EA"/>
    <w:rsid w:val="00132DFF"/>
    <w:rsid w:val="001345A4"/>
    <w:rsid w:val="0013615E"/>
    <w:rsid w:val="001375E6"/>
    <w:rsid w:val="0014326C"/>
    <w:rsid w:val="00143F72"/>
    <w:rsid w:val="001453A5"/>
    <w:rsid w:val="00151A8F"/>
    <w:rsid w:val="00152C46"/>
    <w:rsid w:val="00154DA0"/>
    <w:rsid w:val="00155694"/>
    <w:rsid w:val="0015611C"/>
    <w:rsid w:val="001564C4"/>
    <w:rsid w:val="00157FAA"/>
    <w:rsid w:val="0016203A"/>
    <w:rsid w:val="00164788"/>
    <w:rsid w:val="00165141"/>
    <w:rsid w:val="00174C3F"/>
    <w:rsid w:val="0017625D"/>
    <w:rsid w:val="00176F24"/>
    <w:rsid w:val="0018007D"/>
    <w:rsid w:val="00184B0D"/>
    <w:rsid w:val="001855CA"/>
    <w:rsid w:val="001906D8"/>
    <w:rsid w:val="001913A0"/>
    <w:rsid w:val="00191B88"/>
    <w:rsid w:val="001A10D1"/>
    <w:rsid w:val="001A2FEF"/>
    <w:rsid w:val="001A397B"/>
    <w:rsid w:val="001A4571"/>
    <w:rsid w:val="001A5B75"/>
    <w:rsid w:val="001A70C0"/>
    <w:rsid w:val="001A7175"/>
    <w:rsid w:val="001A7BC0"/>
    <w:rsid w:val="001B1548"/>
    <w:rsid w:val="001B19D7"/>
    <w:rsid w:val="001B2053"/>
    <w:rsid w:val="001B469A"/>
    <w:rsid w:val="001B4754"/>
    <w:rsid w:val="001B4D54"/>
    <w:rsid w:val="001C126A"/>
    <w:rsid w:val="001C1AA3"/>
    <w:rsid w:val="001C1EAA"/>
    <w:rsid w:val="001C2E2F"/>
    <w:rsid w:val="001D05F6"/>
    <w:rsid w:val="001D0AA5"/>
    <w:rsid w:val="001D15B4"/>
    <w:rsid w:val="001D15EA"/>
    <w:rsid w:val="001D2B1B"/>
    <w:rsid w:val="001D4ADD"/>
    <w:rsid w:val="001D4F71"/>
    <w:rsid w:val="001E018E"/>
    <w:rsid w:val="001E3DD9"/>
    <w:rsid w:val="001E7766"/>
    <w:rsid w:val="001E7E8F"/>
    <w:rsid w:val="001F2AA8"/>
    <w:rsid w:val="001F3054"/>
    <w:rsid w:val="001F3106"/>
    <w:rsid w:val="001F5B3C"/>
    <w:rsid w:val="001F6B08"/>
    <w:rsid w:val="001F7AA4"/>
    <w:rsid w:val="0020018B"/>
    <w:rsid w:val="002040D1"/>
    <w:rsid w:val="00215B9B"/>
    <w:rsid w:val="00216653"/>
    <w:rsid w:val="00221E7F"/>
    <w:rsid w:val="00224D6F"/>
    <w:rsid w:val="002500E4"/>
    <w:rsid w:val="00250EB3"/>
    <w:rsid w:val="00251379"/>
    <w:rsid w:val="00255E30"/>
    <w:rsid w:val="002564FA"/>
    <w:rsid w:val="002578F3"/>
    <w:rsid w:val="00260D8E"/>
    <w:rsid w:val="0026416F"/>
    <w:rsid w:val="00272070"/>
    <w:rsid w:val="00280A51"/>
    <w:rsid w:val="00281112"/>
    <w:rsid w:val="002833AB"/>
    <w:rsid w:val="002843EF"/>
    <w:rsid w:val="00285A7A"/>
    <w:rsid w:val="00287666"/>
    <w:rsid w:val="002878DD"/>
    <w:rsid w:val="002905AC"/>
    <w:rsid w:val="0029253C"/>
    <w:rsid w:val="002925EF"/>
    <w:rsid w:val="00292750"/>
    <w:rsid w:val="00293F88"/>
    <w:rsid w:val="00294557"/>
    <w:rsid w:val="00294BE3"/>
    <w:rsid w:val="00295EE4"/>
    <w:rsid w:val="00297EBC"/>
    <w:rsid w:val="002A6F66"/>
    <w:rsid w:val="002B03C1"/>
    <w:rsid w:val="002B1BAF"/>
    <w:rsid w:val="002B2F41"/>
    <w:rsid w:val="002B3338"/>
    <w:rsid w:val="002B5650"/>
    <w:rsid w:val="002B616A"/>
    <w:rsid w:val="002B758B"/>
    <w:rsid w:val="002B7B49"/>
    <w:rsid w:val="002C05BB"/>
    <w:rsid w:val="002C0AB7"/>
    <w:rsid w:val="002C58F3"/>
    <w:rsid w:val="002C69E3"/>
    <w:rsid w:val="002C6ABB"/>
    <w:rsid w:val="002D0F76"/>
    <w:rsid w:val="002D2BBF"/>
    <w:rsid w:val="002D45C1"/>
    <w:rsid w:val="002D4A8E"/>
    <w:rsid w:val="002D69BF"/>
    <w:rsid w:val="002D7ED6"/>
    <w:rsid w:val="002E0D29"/>
    <w:rsid w:val="002E544D"/>
    <w:rsid w:val="002E7395"/>
    <w:rsid w:val="002F2352"/>
    <w:rsid w:val="002F3524"/>
    <w:rsid w:val="002F5F15"/>
    <w:rsid w:val="002F6CE4"/>
    <w:rsid w:val="002F6D06"/>
    <w:rsid w:val="00301B81"/>
    <w:rsid w:val="00306F6F"/>
    <w:rsid w:val="00307EA1"/>
    <w:rsid w:val="00310027"/>
    <w:rsid w:val="00312B45"/>
    <w:rsid w:val="00312B82"/>
    <w:rsid w:val="00314287"/>
    <w:rsid w:val="00314D8A"/>
    <w:rsid w:val="00317552"/>
    <w:rsid w:val="00322CA6"/>
    <w:rsid w:val="00322FDA"/>
    <w:rsid w:val="00323567"/>
    <w:rsid w:val="003239BC"/>
    <w:rsid w:val="0032638F"/>
    <w:rsid w:val="003319E5"/>
    <w:rsid w:val="00334BF4"/>
    <w:rsid w:val="00335CD1"/>
    <w:rsid w:val="0034107A"/>
    <w:rsid w:val="003415F5"/>
    <w:rsid w:val="00341ABC"/>
    <w:rsid w:val="00341B11"/>
    <w:rsid w:val="0034248D"/>
    <w:rsid w:val="003431D0"/>
    <w:rsid w:val="00346144"/>
    <w:rsid w:val="00346657"/>
    <w:rsid w:val="0034714D"/>
    <w:rsid w:val="00351C36"/>
    <w:rsid w:val="003535CD"/>
    <w:rsid w:val="0035437F"/>
    <w:rsid w:val="00355494"/>
    <w:rsid w:val="00355EC5"/>
    <w:rsid w:val="00356EE4"/>
    <w:rsid w:val="003606CB"/>
    <w:rsid w:val="00362522"/>
    <w:rsid w:val="00364D75"/>
    <w:rsid w:val="00365438"/>
    <w:rsid w:val="0036724B"/>
    <w:rsid w:val="003679D7"/>
    <w:rsid w:val="00370AF4"/>
    <w:rsid w:val="00371814"/>
    <w:rsid w:val="00372917"/>
    <w:rsid w:val="00373FFD"/>
    <w:rsid w:val="00374D16"/>
    <w:rsid w:val="0037C9E4"/>
    <w:rsid w:val="0038105A"/>
    <w:rsid w:val="003815C2"/>
    <w:rsid w:val="003824D7"/>
    <w:rsid w:val="003831DD"/>
    <w:rsid w:val="003837B7"/>
    <w:rsid w:val="00383A75"/>
    <w:rsid w:val="00383D88"/>
    <w:rsid w:val="00384887"/>
    <w:rsid w:val="00384C56"/>
    <w:rsid w:val="00385189"/>
    <w:rsid w:val="00386EE8"/>
    <w:rsid w:val="0038787D"/>
    <w:rsid w:val="003878BE"/>
    <w:rsid w:val="00387F8E"/>
    <w:rsid w:val="00395A15"/>
    <w:rsid w:val="00395DC2"/>
    <w:rsid w:val="00396930"/>
    <w:rsid w:val="00396DB2"/>
    <w:rsid w:val="00397F81"/>
    <w:rsid w:val="003A0405"/>
    <w:rsid w:val="003B0F09"/>
    <w:rsid w:val="003B410E"/>
    <w:rsid w:val="003B51BD"/>
    <w:rsid w:val="003C2310"/>
    <w:rsid w:val="003C2B60"/>
    <w:rsid w:val="003C309F"/>
    <w:rsid w:val="003C3DB8"/>
    <w:rsid w:val="003C7795"/>
    <w:rsid w:val="003C7835"/>
    <w:rsid w:val="003D1423"/>
    <w:rsid w:val="003D3FD1"/>
    <w:rsid w:val="003D4A4C"/>
    <w:rsid w:val="003E45D1"/>
    <w:rsid w:val="003E4780"/>
    <w:rsid w:val="003E6F5B"/>
    <w:rsid w:val="003F06D2"/>
    <w:rsid w:val="003F0CBA"/>
    <w:rsid w:val="003F1288"/>
    <w:rsid w:val="003F21CC"/>
    <w:rsid w:val="003F2CB5"/>
    <w:rsid w:val="003F329B"/>
    <w:rsid w:val="003F4235"/>
    <w:rsid w:val="003F49F6"/>
    <w:rsid w:val="003F5264"/>
    <w:rsid w:val="003F5E51"/>
    <w:rsid w:val="003F67D9"/>
    <w:rsid w:val="00401CD5"/>
    <w:rsid w:val="0040435F"/>
    <w:rsid w:val="00406F1A"/>
    <w:rsid w:val="00411ADD"/>
    <w:rsid w:val="00414AB0"/>
    <w:rsid w:val="00414FD0"/>
    <w:rsid w:val="00416037"/>
    <w:rsid w:val="004219D6"/>
    <w:rsid w:val="004244BB"/>
    <w:rsid w:val="00424DAB"/>
    <w:rsid w:val="00435458"/>
    <w:rsid w:val="00436B6D"/>
    <w:rsid w:val="0044327D"/>
    <w:rsid w:val="00444144"/>
    <w:rsid w:val="00445350"/>
    <w:rsid w:val="00450CEB"/>
    <w:rsid w:val="0045158A"/>
    <w:rsid w:val="004546A4"/>
    <w:rsid w:val="0045721E"/>
    <w:rsid w:val="004628E1"/>
    <w:rsid w:val="004650FF"/>
    <w:rsid w:val="00470C24"/>
    <w:rsid w:val="00474AC8"/>
    <w:rsid w:val="00476891"/>
    <w:rsid w:val="00477298"/>
    <w:rsid w:val="00477C59"/>
    <w:rsid w:val="00480183"/>
    <w:rsid w:val="004841E8"/>
    <w:rsid w:val="00487BD5"/>
    <w:rsid w:val="00490CF7"/>
    <w:rsid w:val="00490F8A"/>
    <w:rsid w:val="00491EAE"/>
    <w:rsid w:val="004933D8"/>
    <w:rsid w:val="00493C17"/>
    <w:rsid w:val="00493DA2"/>
    <w:rsid w:val="00495709"/>
    <w:rsid w:val="0049769F"/>
    <w:rsid w:val="00497714"/>
    <w:rsid w:val="004A0DBC"/>
    <w:rsid w:val="004A13C6"/>
    <w:rsid w:val="004A381C"/>
    <w:rsid w:val="004A6709"/>
    <w:rsid w:val="004A7D6E"/>
    <w:rsid w:val="004B1232"/>
    <w:rsid w:val="004B12D0"/>
    <w:rsid w:val="004B6243"/>
    <w:rsid w:val="004C25B9"/>
    <w:rsid w:val="004C5804"/>
    <w:rsid w:val="004C61E9"/>
    <w:rsid w:val="004D141C"/>
    <w:rsid w:val="004D1B74"/>
    <w:rsid w:val="004D4D38"/>
    <w:rsid w:val="004D4F74"/>
    <w:rsid w:val="004E1549"/>
    <w:rsid w:val="004E2C11"/>
    <w:rsid w:val="004E7FC4"/>
    <w:rsid w:val="004F35CC"/>
    <w:rsid w:val="004F41F6"/>
    <w:rsid w:val="0050042F"/>
    <w:rsid w:val="00502B70"/>
    <w:rsid w:val="005111C6"/>
    <w:rsid w:val="00511D0B"/>
    <w:rsid w:val="005144A1"/>
    <w:rsid w:val="00515ED8"/>
    <w:rsid w:val="00516813"/>
    <w:rsid w:val="00520C54"/>
    <w:rsid w:val="00520E8E"/>
    <w:rsid w:val="005213B4"/>
    <w:rsid w:val="00521B73"/>
    <w:rsid w:val="00522D85"/>
    <w:rsid w:val="00524ED4"/>
    <w:rsid w:val="00534C7B"/>
    <w:rsid w:val="005353DA"/>
    <w:rsid w:val="00535FC5"/>
    <w:rsid w:val="00537318"/>
    <w:rsid w:val="00541E1C"/>
    <w:rsid w:val="00545801"/>
    <w:rsid w:val="00557129"/>
    <w:rsid w:val="0055759C"/>
    <w:rsid w:val="00560438"/>
    <w:rsid w:val="00562779"/>
    <w:rsid w:val="00566F5E"/>
    <w:rsid w:val="00570625"/>
    <w:rsid w:val="005749B0"/>
    <w:rsid w:val="0057568C"/>
    <w:rsid w:val="00582924"/>
    <w:rsid w:val="00582B3F"/>
    <w:rsid w:val="005862A2"/>
    <w:rsid w:val="00590B30"/>
    <w:rsid w:val="005953C8"/>
    <w:rsid w:val="00596135"/>
    <w:rsid w:val="005A0700"/>
    <w:rsid w:val="005A0FC0"/>
    <w:rsid w:val="005A1ECB"/>
    <w:rsid w:val="005A33BA"/>
    <w:rsid w:val="005A3E5C"/>
    <w:rsid w:val="005A4830"/>
    <w:rsid w:val="005A6C9A"/>
    <w:rsid w:val="005A7A8C"/>
    <w:rsid w:val="005A7F5E"/>
    <w:rsid w:val="005B1353"/>
    <w:rsid w:val="005B2DDA"/>
    <w:rsid w:val="005B5D34"/>
    <w:rsid w:val="005B6E5E"/>
    <w:rsid w:val="005C6049"/>
    <w:rsid w:val="005D0B87"/>
    <w:rsid w:val="005D2A83"/>
    <w:rsid w:val="005D2A9C"/>
    <w:rsid w:val="005E40DC"/>
    <w:rsid w:val="005E4FCE"/>
    <w:rsid w:val="005F0EE7"/>
    <w:rsid w:val="005F5BDA"/>
    <w:rsid w:val="005F7637"/>
    <w:rsid w:val="005F7759"/>
    <w:rsid w:val="005F798B"/>
    <w:rsid w:val="005F7FEE"/>
    <w:rsid w:val="00603A85"/>
    <w:rsid w:val="00607D4B"/>
    <w:rsid w:val="006111EE"/>
    <w:rsid w:val="0061188D"/>
    <w:rsid w:val="00612B0E"/>
    <w:rsid w:val="006146BA"/>
    <w:rsid w:val="006168B4"/>
    <w:rsid w:val="00616998"/>
    <w:rsid w:val="00621391"/>
    <w:rsid w:val="00621434"/>
    <w:rsid w:val="006225BF"/>
    <w:rsid w:val="00622D93"/>
    <w:rsid w:val="00624D8D"/>
    <w:rsid w:val="00625564"/>
    <w:rsid w:val="00625728"/>
    <w:rsid w:val="00627B4F"/>
    <w:rsid w:val="006315A1"/>
    <w:rsid w:val="00632548"/>
    <w:rsid w:val="006325D8"/>
    <w:rsid w:val="00633077"/>
    <w:rsid w:val="00634FF3"/>
    <w:rsid w:val="0063573B"/>
    <w:rsid w:val="00635DA7"/>
    <w:rsid w:val="00635E61"/>
    <w:rsid w:val="006372D0"/>
    <w:rsid w:val="00641A16"/>
    <w:rsid w:val="0064377B"/>
    <w:rsid w:val="00644A8E"/>
    <w:rsid w:val="00646DFD"/>
    <w:rsid w:val="0065301C"/>
    <w:rsid w:val="00657870"/>
    <w:rsid w:val="006617B7"/>
    <w:rsid w:val="00662E5E"/>
    <w:rsid w:val="006632B4"/>
    <w:rsid w:val="00664D87"/>
    <w:rsid w:val="00666857"/>
    <w:rsid w:val="00671CD8"/>
    <w:rsid w:val="0067222A"/>
    <w:rsid w:val="006758C0"/>
    <w:rsid w:val="00680C05"/>
    <w:rsid w:val="006942E9"/>
    <w:rsid w:val="0069436E"/>
    <w:rsid w:val="00694BE3"/>
    <w:rsid w:val="00697AC2"/>
    <w:rsid w:val="006A1642"/>
    <w:rsid w:val="006A1CFA"/>
    <w:rsid w:val="006A2131"/>
    <w:rsid w:val="006A2317"/>
    <w:rsid w:val="006A2D17"/>
    <w:rsid w:val="006A7EA1"/>
    <w:rsid w:val="006B01D4"/>
    <w:rsid w:val="006B268F"/>
    <w:rsid w:val="006B3D5B"/>
    <w:rsid w:val="006B4043"/>
    <w:rsid w:val="006C1E22"/>
    <w:rsid w:val="006C2DB8"/>
    <w:rsid w:val="006C3C87"/>
    <w:rsid w:val="006C40CA"/>
    <w:rsid w:val="006C5276"/>
    <w:rsid w:val="006C6E6F"/>
    <w:rsid w:val="006D0356"/>
    <w:rsid w:val="006D051B"/>
    <w:rsid w:val="006D0E78"/>
    <w:rsid w:val="006D149D"/>
    <w:rsid w:val="006D208F"/>
    <w:rsid w:val="006D2FD6"/>
    <w:rsid w:val="006D30AB"/>
    <w:rsid w:val="006D6B11"/>
    <w:rsid w:val="006E00CB"/>
    <w:rsid w:val="006E0480"/>
    <w:rsid w:val="006E25D0"/>
    <w:rsid w:val="006E30B9"/>
    <w:rsid w:val="006E4212"/>
    <w:rsid w:val="006E4A01"/>
    <w:rsid w:val="006F290A"/>
    <w:rsid w:val="006F5260"/>
    <w:rsid w:val="006F5275"/>
    <w:rsid w:val="006F6054"/>
    <w:rsid w:val="006F75A7"/>
    <w:rsid w:val="006F7C6B"/>
    <w:rsid w:val="0070039D"/>
    <w:rsid w:val="0070125B"/>
    <w:rsid w:val="00705FE0"/>
    <w:rsid w:val="00706380"/>
    <w:rsid w:val="007077AF"/>
    <w:rsid w:val="00717AD2"/>
    <w:rsid w:val="00720B0F"/>
    <w:rsid w:val="00721C9A"/>
    <w:rsid w:val="007238CB"/>
    <w:rsid w:val="00723CF6"/>
    <w:rsid w:val="007261BA"/>
    <w:rsid w:val="00732021"/>
    <w:rsid w:val="00732753"/>
    <w:rsid w:val="0073275D"/>
    <w:rsid w:val="007332FD"/>
    <w:rsid w:val="007359C7"/>
    <w:rsid w:val="00735E48"/>
    <w:rsid w:val="007368DC"/>
    <w:rsid w:val="00737172"/>
    <w:rsid w:val="007376FC"/>
    <w:rsid w:val="00737FB2"/>
    <w:rsid w:val="007422DC"/>
    <w:rsid w:val="00742DE7"/>
    <w:rsid w:val="00743091"/>
    <w:rsid w:val="00745416"/>
    <w:rsid w:val="00746764"/>
    <w:rsid w:val="007467B6"/>
    <w:rsid w:val="007510A8"/>
    <w:rsid w:val="00756245"/>
    <w:rsid w:val="00756610"/>
    <w:rsid w:val="0075689C"/>
    <w:rsid w:val="00756A47"/>
    <w:rsid w:val="00761DD8"/>
    <w:rsid w:val="00761F21"/>
    <w:rsid w:val="00762971"/>
    <w:rsid w:val="00764BF6"/>
    <w:rsid w:val="00765918"/>
    <w:rsid w:val="00765B5B"/>
    <w:rsid w:val="00766A07"/>
    <w:rsid w:val="0077216B"/>
    <w:rsid w:val="0077653C"/>
    <w:rsid w:val="0077703C"/>
    <w:rsid w:val="0078224C"/>
    <w:rsid w:val="0078342C"/>
    <w:rsid w:val="00786157"/>
    <w:rsid w:val="00786D1F"/>
    <w:rsid w:val="00791D78"/>
    <w:rsid w:val="00796240"/>
    <w:rsid w:val="007966BC"/>
    <w:rsid w:val="00797AA6"/>
    <w:rsid w:val="007A12F7"/>
    <w:rsid w:val="007A2992"/>
    <w:rsid w:val="007A518C"/>
    <w:rsid w:val="007A5484"/>
    <w:rsid w:val="007A5E6E"/>
    <w:rsid w:val="007A6712"/>
    <w:rsid w:val="007A786F"/>
    <w:rsid w:val="007B1862"/>
    <w:rsid w:val="007B212C"/>
    <w:rsid w:val="007B2EEC"/>
    <w:rsid w:val="007B31CD"/>
    <w:rsid w:val="007B762B"/>
    <w:rsid w:val="007C3BB5"/>
    <w:rsid w:val="007C450C"/>
    <w:rsid w:val="007E354A"/>
    <w:rsid w:val="007E63A9"/>
    <w:rsid w:val="007F012C"/>
    <w:rsid w:val="007F0C85"/>
    <w:rsid w:val="007F22F2"/>
    <w:rsid w:val="007F4E02"/>
    <w:rsid w:val="007F622C"/>
    <w:rsid w:val="008007BD"/>
    <w:rsid w:val="00801DAD"/>
    <w:rsid w:val="00805EE1"/>
    <w:rsid w:val="008067F3"/>
    <w:rsid w:val="008075EA"/>
    <w:rsid w:val="0081067A"/>
    <w:rsid w:val="008119AC"/>
    <w:rsid w:val="00812000"/>
    <w:rsid w:val="0081719E"/>
    <w:rsid w:val="0082121B"/>
    <w:rsid w:val="00822624"/>
    <w:rsid w:val="00822D7B"/>
    <w:rsid w:val="00826C8A"/>
    <w:rsid w:val="00827581"/>
    <w:rsid w:val="008304C1"/>
    <w:rsid w:val="00830689"/>
    <w:rsid w:val="0083142E"/>
    <w:rsid w:val="008316C6"/>
    <w:rsid w:val="00831AB0"/>
    <w:rsid w:val="00831F01"/>
    <w:rsid w:val="008325D7"/>
    <w:rsid w:val="00833460"/>
    <w:rsid w:val="00834F25"/>
    <w:rsid w:val="00835143"/>
    <w:rsid w:val="00835531"/>
    <w:rsid w:val="00836718"/>
    <w:rsid w:val="00836BD4"/>
    <w:rsid w:val="008374A2"/>
    <w:rsid w:val="00842B75"/>
    <w:rsid w:val="00842FB1"/>
    <w:rsid w:val="00843760"/>
    <w:rsid w:val="00843A2E"/>
    <w:rsid w:val="00844555"/>
    <w:rsid w:val="0084500A"/>
    <w:rsid w:val="00850B5C"/>
    <w:rsid w:val="0085154F"/>
    <w:rsid w:val="008521B3"/>
    <w:rsid w:val="008528A0"/>
    <w:rsid w:val="00852A90"/>
    <w:rsid w:val="00863E48"/>
    <w:rsid w:val="008650BC"/>
    <w:rsid w:val="008662F8"/>
    <w:rsid w:val="0086746F"/>
    <w:rsid w:val="008716B9"/>
    <w:rsid w:val="00872275"/>
    <w:rsid w:val="0087708D"/>
    <w:rsid w:val="00884C00"/>
    <w:rsid w:val="00885ACA"/>
    <w:rsid w:val="00890686"/>
    <w:rsid w:val="00891850"/>
    <w:rsid w:val="0089420F"/>
    <w:rsid w:val="00897D42"/>
    <w:rsid w:val="008A1749"/>
    <w:rsid w:val="008A2793"/>
    <w:rsid w:val="008B0410"/>
    <w:rsid w:val="008B2CB2"/>
    <w:rsid w:val="008B4BB3"/>
    <w:rsid w:val="008B7A85"/>
    <w:rsid w:val="008BA396"/>
    <w:rsid w:val="008C232E"/>
    <w:rsid w:val="008C3A37"/>
    <w:rsid w:val="008C4739"/>
    <w:rsid w:val="008C49A2"/>
    <w:rsid w:val="008C5AA8"/>
    <w:rsid w:val="008C6120"/>
    <w:rsid w:val="008C614D"/>
    <w:rsid w:val="008D367B"/>
    <w:rsid w:val="008D3838"/>
    <w:rsid w:val="008D3ABB"/>
    <w:rsid w:val="008D440A"/>
    <w:rsid w:val="008D747B"/>
    <w:rsid w:val="008D7ED2"/>
    <w:rsid w:val="008E319E"/>
    <w:rsid w:val="008E6200"/>
    <w:rsid w:val="008F1545"/>
    <w:rsid w:val="008F1A44"/>
    <w:rsid w:val="008F4AA9"/>
    <w:rsid w:val="00902320"/>
    <w:rsid w:val="00902CE4"/>
    <w:rsid w:val="00906463"/>
    <w:rsid w:val="00914F95"/>
    <w:rsid w:val="00915920"/>
    <w:rsid w:val="00917E58"/>
    <w:rsid w:val="009207B1"/>
    <w:rsid w:val="0092146E"/>
    <w:rsid w:val="00921F53"/>
    <w:rsid w:val="009220E1"/>
    <w:rsid w:val="00922C61"/>
    <w:rsid w:val="00922DF9"/>
    <w:rsid w:val="00924059"/>
    <w:rsid w:val="009255DF"/>
    <w:rsid w:val="00927ABC"/>
    <w:rsid w:val="00927C1F"/>
    <w:rsid w:val="009333D5"/>
    <w:rsid w:val="009333EC"/>
    <w:rsid w:val="00934664"/>
    <w:rsid w:val="0093725F"/>
    <w:rsid w:val="009436CF"/>
    <w:rsid w:val="00944B1F"/>
    <w:rsid w:val="00944C9C"/>
    <w:rsid w:val="00945E93"/>
    <w:rsid w:val="009477D1"/>
    <w:rsid w:val="00952240"/>
    <w:rsid w:val="009529CB"/>
    <w:rsid w:val="009547B4"/>
    <w:rsid w:val="0095683C"/>
    <w:rsid w:val="0096006F"/>
    <w:rsid w:val="009615A5"/>
    <w:rsid w:val="00963679"/>
    <w:rsid w:val="00966365"/>
    <w:rsid w:val="009664DC"/>
    <w:rsid w:val="009738F0"/>
    <w:rsid w:val="00975F20"/>
    <w:rsid w:val="0097795C"/>
    <w:rsid w:val="00977C3C"/>
    <w:rsid w:val="00977ED6"/>
    <w:rsid w:val="00980C01"/>
    <w:rsid w:val="009833E1"/>
    <w:rsid w:val="00990C3F"/>
    <w:rsid w:val="009919DF"/>
    <w:rsid w:val="00997725"/>
    <w:rsid w:val="009A05F0"/>
    <w:rsid w:val="009A2AB2"/>
    <w:rsid w:val="009A38F8"/>
    <w:rsid w:val="009B76C8"/>
    <w:rsid w:val="009C06E1"/>
    <w:rsid w:val="009C3534"/>
    <w:rsid w:val="009C70F6"/>
    <w:rsid w:val="009D3662"/>
    <w:rsid w:val="009D6CDC"/>
    <w:rsid w:val="009E203C"/>
    <w:rsid w:val="009E265B"/>
    <w:rsid w:val="009F0A04"/>
    <w:rsid w:val="009F43C8"/>
    <w:rsid w:val="009F61EA"/>
    <w:rsid w:val="009F633B"/>
    <w:rsid w:val="00A0087D"/>
    <w:rsid w:val="00A03B29"/>
    <w:rsid w:val="00A03CCB"/>
    <w:rsid w:val="00A051A4"/>
    <w:rsid w:val="00A11822"/>
    <w:rsid w:val="00A13611"/>
    <w:rsid w:val="00A13B81"/>
    <w:rsid w:val="00A147D9"/>
    <w:rsid w:val="00A17660"/>
    <w:rsid w:val="00A17F5D"/>
    <w:rsid w:val="00A20980"/>
    <w:rsid w:val="00A214B0"/>
    <w:rsid w:val="00A2489E"/>
    <w:rsid w:val="00A24FE0"/>
    <w:rsid w:val="00A31AB5"/>
    <w:rsid w:val="00A32F9E"/>
    <w:rsid w:val="00A32FDB"/>
    <w:rsid w:val="00A40C61"/>
    <w:rsid w:val="00A41E09"/>
    <w:rsid w:val="00A4318D"/>
    <w:rsid w:val="00A4318F"/>
    <w:rsid w:val="00A433C3"/>
    <w:rsid w:val="00A45DC1"/>
    <w:rsid w:val="00A46B0C"/>
    <w:rsid w:val="00A47A98"/>
    <w:rsid w:val="00A5005D"/>
    <w:rsid w:val="00A50842"/>
    <w:rsid w:val="00A52EFC"/>
    <w:rsid w:val="00A5338E"/>
    <w:rsid w:val="00A61BD6"/>
    <w:rsid w:val="00A62DA5"/>
    <w:rsid w:val="00A634E0"/>
    <w:rsid w:val="00A63A30"/>
    <w:rsid w:val="00A70EA0"/>
    <w:rsid w:val="00A71B7F"/>
    <w:rsid w:val="00A80C20"/>
    <w:rsid w:val="00A81CB6"/>
    <w:rsid w:val="00A82F0B"/>
    <w:rsid w:val="00A836DD"/>
    <w:rsid w:val="00A859C4"/>
    <w:rsid w:val="00A8D432"/>
    <w:rsid w:val="00A90832"/>
    <w:rsid w:val="00A90BBA"/>
    <w:rsid w:val="00A93B25"/>
    <w:rsid w:val="00A95892"/>
    <w:rsid w:val="00A9699A"/>
    <w:rsid w:val="00AA1A72"/>
    <w:rsid w:val="00AA3F7D"/>
    <w:rsid w:val="00AA5B1D"/>
    <w:rsid w:val="00AA6E2F"/>
    <w:rsid w:val="00AB2DFC"/>
    <w:rsid w:val="00AB3FB7"/>
    <w:rsid w:val="00AB659A"/>
    <w:rsid w:val="00AC1468"/>
    <w:rsid w:val="00AC3638"/>
    <w:rsid w:val="00AC366E"/>
    <w:rsid w:val="00AC3983"/>
    <w:rsid w:val="00AC3C23"/>
    <w:rsid w:val="00AC4436"/>
    <w:rsid w:val="00AC5A00"/>
    <w:rsid w:val="00AC6F54"/>
    <w:rsid w:val="00AD3EAD"/>
    <w:rsid w:val="00AD5320"/>
    <w:rsid w:val="00AD69BD"/>
    <w:rsid w:val="00AE1DB5"/>
    <w:rsid w:val="00AE4012"/>
    <w:rsid w:val="00AE5EFA"/>
    <w:rsid w:val="00AE6668"/>
    <w:rsid w:val="00AE7140"/>
    <w:rsid w:val="00AF372C"/>
    <w:rsid w:val="00AF3AC8"/>
    <w:rsid w:val="00AF7C42"/>
    <w:rsid w:val="00B001FC"/>
    <w:rsid w:val="00B06B52"/>
    <w:rsid w:val="00B10DA5"/>
    <w:rsid w:val="00B119F1"/>
    <w:rsid w:val="00B14E7D"/>
    <w:rsid w:val="00B14E8E"/>
    <w:rsid w:val="00B15968"/>
    <w:rsid w:val="00B16EAA"/>
    <w:rsid w:val="00B17E94"/>
    <w:rsid w:val="00B2209A"/>
    <w:rsid w:val="00B25558"/>
    <w:rsid w:val="00B25F7A"/>
    <w:rsid w:val="00B2685F"/>
    <w:rsid w:val="00B31894"/>
    <w:rsid w:val="00B362D0"/>
    <w:rsid w:val="00B40823"/>
    <w:rsid w:val="00B40DD8"/>
    <w:rsid w:val="00B41E90"/>
    <w:rsid w:val="00B444D2"/>
    <w:rsid w:val="00B457A6"/>
    <w:rsid w:val="00B47A01"/>
    <w:rsid w:val="00B600C9"/>
    <w:rsid w:val="00B62B27"/>
    <w:rsid w:val="00B63F65"/>
    <w:rsid w:val="00B64B62"/>
    <w:rsid w:val="00B707CF"/>
    <w:rsid w:val="00B70DD7"/>
    <w:rsid w:val="00B73C80"/>
    <w:rsid w:val="00B745BF"/>
    <w:rsid w:val="00B766B0"/>
    <w:rsid w:val="00B85E55"/>
    <w:rsid w:val="00B86B94"/>
    <w:rsid w:val="00B87787"/>
    <w:rsid w:val="00B87874"/>
    <w:rsid w:val="00B91144"/>
    <w:rsid w:val="00B9172C"/>
    <w:rsid w:val="00B92CB9"/>
    <w:rsid w:val="00B93380"/>
    <w:rsid w:val="00B93E7A"/>
    <w:rsid w:val="00B961D7"/>
    <w:rsid w:val="00BA16F6"/>
    <w:rsid w:val="00BA1C73"/>
    <w:rsid w:val="00BA4694"/>
    <w:rsid w:val="00BA4E8C"/>
    <w:rsid w:val="00BA529A"/>
    <w:rsid w:val="00BA5607"/>
    <w:rsid w:val="00BA7AB8"/>
    <w:rsid w:val="00BB02D9"/>
    <w:rsid w:val="00BB636C"/>
    <w:rsid w:val="00BC05C7"/>
    <w:rsid w:val="00BC2ED2"/>
    <w:rsid w:val="00BC5F2A"/>
    <w:rsid w:val="00BD2D5D"/>
    <w:rsid w:val="00BD519B"/>
    <w:rsid w:val="00BE0BE5"/>
    <w:rsid w:val="00BE0DFF"/>
    <w:rsid w:val="00BE0E1C"/>
    <w:rsid w:val="00BE15B3"/>
    <w:rsid w:val="00BE250F"/>
    <w:rsid w:val="00BE39B8"/>
    <w:rsid w:val="00BE573D"/>
    <w:rsid w:val="00BE7F6E"/>
    <w:rsid w:val="00BF0720"/>
    <w:rsid w:val="00BF0BB8"/>
    <w:rsid w:val="00BF3C7C"/>
    <w:rsid w:val="00BF418D"/>
    <w:rsid w:val="00BF56D7"/>
    <w:rsid w:val="00BF5DA5"/>
    <w:rsid w:val="00C00F53"/>
    <w:rsid w:val="00C0214A"/>
    <w:rsid w:val="00C023C4"/>
    <w:rsid w:val="00C103F2"/>
    <w:rsid w:val="00C1120C"/>
    <w:rsid w:val="00C12D0D"/>
    <w:rsid w:val="00C163D0"/>
    <w:rsid w:val="00C16F34"/>
    <w:rsid w:val="00C20C00"/>
    <w:rsid w:val="00C2179A"/>
    <w:rsid w:val="00C240C3"/>
    <w:rsid w:val="00C25D26"/>
    <w:rsid w:val="00C2603D"/>
    <w:rsid w:val="00C30251"/>
    <w:rsid w:val="00C31204"/>
    <w:rsid w:val="00C320E3"/>
    <w:rsid w:val="00C33717"/>
    <w:rsid w:val="00C34FAB"/>
    <w:rsid w:val="00C4041B"/>
    <w:rsid w:val="00C427B8"/>
    <w:rsid w:val="00C43CE0"/>
    <w:rsid w:val="00C46CA8"/>
    <w:rsid w:val="00C507DE"/>
    <w:rsid w:val="00C50DBA"/>
    <w:rsid w:val="00C52699"/>
    <w:rsid w:val="00C53EE3"/>
    <w:rsid w:val="00C55328"/>
    <w:rsid w:val="00C57277"/>
    <w:rsid w:val="00C64A78"/>
    <w:rsid w:val="00C67ED8"/>
    <w:rsid w:val="00C71E42"/>
    <w:rsid w:val="00C72837"/>
    <w:rsid w:val="00C734C1"/>
    <w:rsid w:val="00C7786C"/>
    <w:rsid w:val="00C803EE"/>
    <w:rsid w:val="00C82710"/>
    <w:rsid w:val="00C842F4"/>
    <w:rsid w:val="00C86804"/>
    <w:rsid w:val="00C86E20"/>
    <w:rsid w:val="00C9069A"/>
    <w:rsid w:val="00C906FB"/>
    <w:rsid w:val="00C92BA0"/>
    <w:rsid w:val="00C92DAD"/>
    <w:rsid w:val="00C96A86"/>
    <w:rsid w:val="00C9719A"/>
    <w:rsid w:val="00C97EB3"/>
    <w:rsid w:val="00CA33AC"/>
    <w:rsid w:val="00CA40BC"/>
    <w:rsid w:val="00CB61B1"/>
    <w:rsid w:val="00CB662D"/>
    <w:rsid w:val="00CB6FD6"/>
    <w:rsid w:val="00CC3793"/>
    <w:rsid w:val="00CC4725"/>
    <w:rsid w:val="00CC4E8F"/>
    <w:rsid w:val="00CC514E"/>
    <w:rsid w:val="00CD0574"/>
    <w:rsid w:val="00CD3355"/>
    <w:rsid w:val="00CD547A"/>
    <w:rsid w:val="00CD6945"/>
    <w:rsid w:val="00CE1840"/>
    <w:rsid w:val="00CE19E7"/>
    <w:rsid w:val="00CE5DEE"/>
    <w:rsid w:val="00CE7134"/>
    <w:rsid w:val="00CF241A"/>
    <w:rsid w:val="00CF5EEB"/>
    <w:rsid w:val="00CF77D9"/>
    <w:rsid w:val="00D0272B"/>
    <w:rsid w:val="00D04DE7"/>
    <w:rsid w:val="00D0715A"/>
    <w:rsid w:val="00D1285C"/>
    <w:rsid w:val="00D1375A"/>
    <w:rsid w:val="00D1721A"/>
    <w:rsid w:val="00D1747F"/>
    <w:rsid w:val="00D22661"/>
    <w:rsid w:val="00D23BFB"/>
    <w:rsid w:val="00D25710"/>
    <w:rsid w:val="00D259FA"/>
    <w:rsid w:val="00D276A8"/>
    <w:rsid w:val="00D30CCB"/>
    <w:rsid w:val="00D343FC"/>
    <w:rsid w:val="00D37805"/>
    <w:rsid w:val="00D45364"/>
    <w:rsid w:val="00D45405"/>
    <w:rsid w:val="00D4799E"/>
    <w:rsid w:val="00D501E6"/>
    <w:rsid w:val="00D50E27"/>
    <w:rsid w:val="00D51053"/>
    <w:rsid w:val="00D5254F"/>
    <w:rsid w:val="00D52CE7"/>
    <w:rsid w:val="00D52D65"/>
    <w:rsid w:val="00D52D8D"/>
    <w:rsid w:val="00D530F2"/>
    <w:rsid w:val="00D55812"/>
    <w:rsid w:val="00D57E44"/>
    <w:rsid w:val="00D6320D"/>
    <w:rsid w:val="00D63441"/>
    <w:rsid w:val="00D658C9"/>
    <w:rsid w:val="00D667C5"/>
    <w:rsid w:val="00D70E1C"/>
    <w:rsid w:val="00D71414"/>
    <w:rsid w:val="00D73C07"/>
    <w:rsid w:val="00D73FDB"/>
    <w:rsid w:val="00D74110"/>
    <w:rsid w:val="00D7555F"/>
    <w:rsid w:val="00D77709"/>
    <w:rsid w:val="00D83486"/>
    <w:rsid w:val="00D85731"/>
    <w:rsid w:val="00D86A06"/>
    <w:rsid w:val="00D87A90"/>
    <w:rsid w:val="00D91BE3"/>
    <w:rsid w:val="00D930B7"/>
    <w:rsid w:val="00D93CEA"/>
    <w:rsid w:val="00D94470"/>
    <w:rsid w:val="00D961DF"/>
    <w:rsid w:val="00D9633C"/>
    <w:rsid w:val="00D96AC2"/>
    <w:rsid w:val="00DA26E1"/>
    <w:rsid w:val="00DA45CA"/>
    <w:rsid w:val="00DA5839"/>
    <w:rsid w:val="00DA5E5C"/>
    <w:rsid w:val="00DA72AF"/>
    <w:rsid w:val="00DA7337"/>
    <w:rsid w:val="00DB077F"/>
    <w:rsid w:val="00DB10D3"/>
    <w:rsid w:val="00DB4597"/>
    <w:rsid w:val="00DB7804"/>
    <w:rsid w:val="00DC4CE0"/>
    <w:rsid w:val="00DC66C5"/>
    <w:rsid w:val="00DC754A"/>
    <w:rsid w:val="00DD12E4"/>
    <w:rsid w:val="00DD50FF"/>
    <w:rsid w:val="00DD6448"/>
    <w:rsid w:val="00DD7F56"/>
    <w:rsid w:val="00DE057B"/>
    <w:rsid w:val="00DE0DC0"/>
    <w:rsid w:val="00DE1016"/>
    <w:rsid w:val="00DE149B"/>
    <w:rsid w:val="00DE2609"/>
    <w:rsid w:val="00DE6787"/>
    <w:rsid w:val="00DF059D"/>
    <w:rsid w:val="00DF3D88"/>
    <w:rsid w:val="00DF50C6"/>
    <w:rsid w:val="00DF6403"/>
    <w:rsid w:val="00DF7347"/>
    <w:rsid w:val="00E02532"/>
    <w:rsid w:val="00E04CD1"/>
    <w:rsid w:val="00E109B6"/>
    <w:rsid w:val="00E13ABC"/>
    <w:rsid w:val="00E177D4"/>
    <w:rsid w:val="00E200D7"/>
    <w:rsid w:val="00E2152B"/>
    <w:rsid w:val="00E21578"/>
    <w:rsid w:val="00E22A56"/>
    <w:rsid w:val="00E23382"/>
    <w:rsid w:val="00E24337"/>
    <w:rsid w:val="00E25550"/>
    <w:rsid w:val="00E2789A"/>
    <w:rsid w:val="00E32140"/>
    <w:rsid w:val="00E32421"/>
    <w:rsid w:val="00E3462C"/>
    <w:rsid w:val="00E35690"/>
    <w:rsid w:val="00E42FFF"/>
    <w:rsid w:val="00E44373"/>
    <w:rsid w:val="00E4439F"/>
    <w:rsid w:val="00E456A8"/>
    <w:rsid w:val="00E46A66"/>
    <w:rsid w:val="00E539EE"/>
    <w:rsid w:val="00E53C6D"/>
    <w:rsid w:val="00E54F8F"/>
    <w:rsid w:val="00E57AE6"/>
    <w:rsid w:val="00E57EC4"/>
    <w:rsid w:val="00E65B31"/>
    <w:rsid w:val="00E70CBA"/>
    <w:rsid w:val="00E712BB"/>
    <w:rsid w:val="00E724AA"/>
    <w:rsid w:val="00E72B21"/>
    <w:rsid w:val="00E81A4A"/>
    <w:rsid w:val="00E85314"/>
    <w:rsid w:val="00E913B0"/>
    <w:rsid w:val="00E93989"/>
    <w:rsid w:val="00E94510"/>
    <w:rsid w:val="00E95387"/>
    <w:rsid w:val="00E95FB1"/>
    <w:rsid w:val="00EA0E73"/>
    <w:rsid w:val="00EA2BD2"/>
    <w:rsid w:val="00EA5556"/>
    <w:rsid w:val="00EA78B9"/>
    <w:rsid w:val="00EB0050"/>
    <w:rsid w:val="00EB0DB3"/>
    <w:rsid w:val="00EB12F0"/>
    <w:rsid w:val="00EB3694"/>
    <w:rsid w:val="00ED551C"/>
    <w:rsid w:val="00EE3078"/>
    <w:rsid w:val="00EE6487"/>
    <w:rsid w:val="00EE6C47"/>
    <w:rsid w:val="00EF0E18"/>
    <w:rsid w:val="00EF2536"/>
    <w:rsid w:val="00EF46F5"/>
    <w:rsid w:val="00EF6541"/>
    <w:rsid w:val="00EF716D"/>
    <w:rsid w:val="00F004E3"/>
    <w:rsid w:val="00F01CF8"/>
    <w:rsid w:val="00F06C0B"/>
    <w:rsid w:val="00F104CF"/>
    <w:rsid w:val="00F11DD9"/>
    <w:rsid w:val="00F12327"/>
    <w:rsid w:val="00F132D8"/>
    <w:rsid w:val="00F1736E"/>
    <w:rsid w:val="00F212A2"/>
    <w:rsid w:val="00F2581E"/>
    <w:rsid w:val="00F25C0E"/>
    <w:rsid w:val="00F30E04"/>
    <w:rsid w:val="00F30E96"/>
    <w:rsid w:val="00F320A0"/>
    <w:rsid w:val="00F33724"/>
    <w:rsid w:val="00F354B5"/>
    <w:rsid w:val="00F411F2"/>
    <w:rsid w:val="00F42240"/>
    <w:rsid w:val="00F42AC2"/>
    <w:rsid w:val="00F42CAE"/>
    <w:rsid w:val="00F43DA8"/>
    <w:rsid w:val="00F448C5"/>
    <w:rsid w:val="00F4647E"/>
    <w:rsid w:val="00F5049F"/>
    <w:rsid w:val="00F5579F"/>
    <w:rsid w:val="00F5685F"/>
    <w:rsid w:val="00F56EEF"/>
    <w:rsid w:val="00F57DCE"/>
    <w:rsid w:val="00F57E97"/>
    <w:rsid w:val="00F62676"/>
    <w:rsid w:val="00F64DEA"/>
    <w:rsid w:val="00F65D4D"/>
    <w:rsid w:val="00F662C4"/>
    <w:rsid w:val="00F70616"/>
    <w:rsid w:val="00F7171D"/>
    <w:rsid w:val="00F7586A"/>
    <w:rsid w:val="00F77CE0"/>
    <w:rsid w:val="00F85FE5"/>
    <w:rsid w:val="00F87996"/>
    <w:rsid w:val="00F90F36"/>
    <w:rsid w:val="00F95F83"/>
    <w:rsid w:val="00FA6C1E"/>
    <w:rsid w:val="00FB0721"/>
    <w:rsid w:val="00FB2F13"/>
    <w:rsid w:val="00FC455E"/>
    <w:rsid w:val="00FC5ACA"/>
    <w:rsid w:val="00FD008F"/>
    <w:rsid w:val="00FD3D16"/>
    <w:rsid w:val="00FD40FA"/>
    <w:rsid w:val="00FD5385"/>
    <w:rsid w:val="00FD63C6"/>
    <w:rsid w:val="00FE6195"/>
    <w:rsid w:val="00FE78D9"/>
    <w:rsid w:val="00FF328E"/>
    <w:rsid w:val="00FF4A8C"/>
    <w:rsid w:val="00FF767A"/>
    <w:rsid w:val="00FF7AF2"/>
    <w:rsid w:val="01D44221"/>
    <w:rsid w:val="01E5747E"/>
    <w:rsid w:val="01ED6A7E"/>
    <w:rsid w:val="0214376D"/>
    <w:rsid w:val="028F8FCF"/>
    <w:rsid w:val="02B527D6"/>
    <w:rsid w:val="02EBE8B3"/>
    <w:rsid w:val="02FB15A7"/>
    <w:rsid w:val="03411E5A"/>
    <w:rsid w:val="039AE68D"/>
    <w:rsid w:val="0413511E"/>
    <w:rsid w:val="04330540"/>
    <w:rsid w:val="049A4A9F"/>
    <w:rsid w:val="04AC92ED"/>
    <w:rsid w:val="04B13A52"/>
    <w:rsid w:val="04B2440C"/>
    <w:rsid w:val="04BE62AF"/>
    <w:rsid w:val="050BE2E3"/>
    <w:rsid w:val="056AD7AD"/>
    <w:rsid w:val="0574BD71"/>
    <w:rsid w:val="0581A22A"/>
    <w:rsid w:val="0593EBA4"/>
    <w:rsid w:val="062A090A"/>
    <w:rsid w:val="063330B5"/>
    <w:rsid w:val="064FBCAE"/>
    <w:rsid w:val="06A62737"/>
    <w:rsid w:val="06AB9B46"/>
    <w:rsid w:val="06C426FF"/>
    <w:rsid w:val="071B9779"/>
    <w:rsid w:val="0737CFCA"/>
    <w:rsid w:val="07ACB10E"/>
    <w:rsid w:val="07E471B3"/>
    <w:rsid w:val="07ECE103"/>
    <w:rsid w:val="0846E746"/>
    <w:rsid w:val="088FCAC1"/>
    <w:rsid w:val="089AF08B"/>
    <w:rsid w:val="08D063C3"/>
    <w:rsid w:val="09C27D97"/>
    <w:rsid w:val="09CCF483"/>
    <w:rsid w:val="09D5F8C4"/>
    <w:rsid w:val="09F6AB63"/>
    <w:rsid w:val="0A30E38A"/>
    <w:rsid w:val="0A60F56D"/>
    <w:rsid w:val="0B3A484B"/>
    <w:rsid w:val="0B7CBB3A"/>
    <w:rsid w:val="0BC7134C"/>
    <w:rsid w:val="0BE780B8"/>
    <w:rsid w:val="0C3AAD52"/>
    <w:rsid w:val="0C8F6A28"/>
    <w:rsid w:val="0D08F1F0"/>
    <w:rsid w:val="0D2EB2EA"/>
    <w:rsid w:val="0D2F2890"/>
    <w:rsid w:val="0D73E524"/>
    <w:rsid w:val="0DE763B7"/>
    <w:rsid w:val="0E0FCEAD"/>
    <w:rsid w:val="0E1BF292"/>
    <w:rsid w:val="0E4F518D"/>
    <w:rsid w:val="0E6996E0"/>
    <w:rsid w:val="0FBAC47B"/>
    <w:rsid w:val="0FBB547A"/>
    <w:rsid w:val="0FC44A8F"/>
    <w:rsid w:val="0FD4A7E4"/>
    <w:rsid w:val="10558110"/>
    <w:rsid w:val="10A3F48D"/>
    <w:rsid w:val="10AAB323"/>
    <w:rsid w:val="10B0DA94"/>
    <w:rsid w:val="113E2123"/>
    <w:rsid w:val="1222E8F8"/>
    <w:rsid w:val="12475647"/>
    <w:rsid w:val="126ACC81"/>
    <w:rsid w:val="12BD158E"/>
    <w:rsid w:val="12C4D043"/>
    <w:rsid w:val="12EF63B5"/>
    <w:rsid w:val="131C8A93"/>
    <w:rsid w:val="137A770E"/>
    <w:rsid w:val="13B06A95"/>
    <w:rsid w:val="13C6740E"/>
    <w:rsid w:val="13F3F363"/>
    <w:rsid w:val="1427AF7B"/>
    <w:rsid w:val="1479F93F"/>
    <w:rsid w:val="1493C449"/>
    <w:rsid w:val="14CCC66E"/>
    <w:rsid w:val="14D4B517"/>
    <w:rsid w:val="14DD6BEB"/>
    <w:rsid w:val="1521DC61"/>
    <w:rsid w:val="15E88C49"/>
    <w:rsid w:val="162FDD6A"/>
    <w:rsid w:val="16316F96"/>
    <w:rsid w:val="1668FB76"/>
    <w:rsid w:val="16BC723F"/>
    <w:rsid w:val="16C3217C"/>
    <w:rsid w:val="16C87DA6"/>
    <w:rsid w:val="16EED237"/>
    <w:rsid w:val="17710560"/>
    <w:rsid w:val="17F23C6A"/>
    <w:rsid w:val="184CBD6C"/>
    <w:rsid w:val="19BA9001"/>
    <w:rsid w:val="19F7CD97"/>
    <w:rsid w:val="1A0FD09B"/>
    <w:rsid w:val="1AD99B8D"/>
    <w:rsid w:val="1B22DD77"/>
    <w:rsid w:val="1B3F313E"/>
    <w:rsid w:val="1B7E7B5B"/>
    <w:rsid w:val="1BC4DA63"/>
    <w:rsid w:val="1C1275C6"/>
    <w:rsid w:val="1C19345C"/>
    <w:rsid w:val="1C2E205E"/>
    <w:rsid w:val="1CAFE521"/>
    <w:rsid w:val="1CBE25A9"/>
    <w:rsid w:val="1CDA9BFD"/>
    <w:rsid w:val="1CE9DE96"/>
    <w:rsid w:val="1D30E674"/>
    <w:rsid w:val="1DA851DA"/>
    <w:rsid w:val="1E1B580F"/>
    <w:rsid w:val="1F01DF67"/>
    <w:rsid w:val="1F67A679"/>
    <w:rsid w:val="1F9EB4B7"/>
    <w:rsid w:val="20AE53A7"/>
    <w:rsid w:val="2360BDA3"/>
    <w:rsid w:val="23CD074A"/>
    <w:rsid w:val="23EB98D5"/>
    <w:rsid w:val="23FAEA39"/>
    <w:rsid w:val="246D6862"/>
    <w:rsid w:val="247AE144"/>
    <w:rsid w:val="249308EC"/>
    <w:rsid w:val="24BE0E30"/>
    <w:rsid w:val="256D33B3"/>
    <w:rsid w:val="25705DA2"/>
    <w:rsid w:val="25B641DD"/>
    <w:rsid w:val="25B9CA01"/>
    <w:rsid w:val="26933461"/>
    <w:rsid w:val="26ADB277"/>
    <w:rsid w:val="27781F54"/>
    <w:rsid w:val="283253B4"/>
    <w:rsid w:val="28719DD1"/>
    <w:rsid w:val="28C6D378"/>
    <w:rsid w:val="28DDA5B1"/>
    <w:rsid w:val="28FE7893"/>
    <w:rsid w:val="290BCA67"/>
    <w:rsid w:val="29343A82"/>
    <w:rsid w:val="29480A82"/>
    <w:rsid w:val="296043DA"/>
    <w:rsid w:val="29C3BD60"/>
    <w:rsid w:val="29CA3DAB"/>
    <w:rsid w:val="2AA20A7E"/>
    <w:rsid w:val="2B0E82D4"/>
    <w:rsid w:val="2B4F6515"/>
    <w:rsid w:val="2B7BA999"/>
    <w:rsid w:val="2B84B80A"/>
    <w:rsid w:val="2C08EBFC"/>
    <w:rsid w:val="2C09C39E"/>
    <w:rsid w:val="2C579B25"/>
    <w:rsid w:val="2C6D907F"/>
    <w:rsid w:val="2CC73B79"/>
    <w:rsid w:val="2D2E51F1"/>
    <w:rsid w:val="2DF76198"/>
    <w:rsid w:val="2DFBFA54"/>
    <w:rsid w:val="2E474A37"/>
    <w:rsid w:val="2EB47D42"/>
    <w:rsid w:val="2EE62685"/>
    <w:rsid w:val="2F0654F3"/>
    <w:rsid w:val="2F0758AD"/>
    <w:rsid w:val="2FA499C9"/>
    <w:rsid w:val="2FA91254"/>
    <w:rsid w:val="300C879F"/>
    <w:rsid w:val="30A7D74E"/>
    <w:rsid w:val="30AD6A46"/>
    <w:rsid w:val="31124D0E"/>
    <w:rsid w:val="3166E01E"/>
    <w:rsid w:val="3177FA8D"/>
    <w:rsid w:val="31B09710"/>
    <w:rsid w:val="31E3BC0C"/>
    <w:rsid w:val="321E4193"/>
    <w:rsid w:val="32493AA7"/>
    <w:rsid w:val="3293B46F"/>
    <w:rsid w:val="32B0BFC2"/>
    <w:rsid w:val="32B9A30B"/>
    <w:rsid w:val="32C7E393"/>
    <w:rsid w:val="32FE99FA"/>
    <w:rsid w:val="335F6000"/>
    <w:rsid w:val="338656D7"/>
    <w:rsid w:val="33E27A49"/>
    <w:rsid w:val="344256AB"/>
    <w:rsid w:val="34708308"/>
    <w:rsid w:val="3534B8C3"/>
    <w:rsid w:val="3549EA0C"/>
    <w:rsid w:val="35B32540"/>
    <w:rsid w:val="35D31C7D"/>
    <w:rsid w:val="366EA09A"/>
    <w:rsid w:val="367037C8"/>
    <w:rsid w:val="3687E51C"/>
    <w:rsid w:val="36BD6021"/>
    <w:rsid w:val="36CC8D15"/>
    <w:rsid w:val="371E64AF"/>
    <w:rsid w:val="3735D427"/>
    <w:rsid w:val="375D7A18"/>
    <w:rsid w:val="382F81F2"/>
    <w:rsid w:val="38D905CB"/>
    <w:rsid w:val="38E2A414"/>
    <w:rsid w:val="3914E93F"/>
    <w:rsid w:val="39267FC6"/>
    <w:rsid w:val="39296F97"/>
    <w:rsid w:val="393265AC"/>
    <w:rsid w:val="3AA8BF8D"/>
    <w:rsid w:val="3BDE7F07"/>
    <w:rsid w:val="3C2FFD59"/>
    <w:rsid w:val="3C337B5F"/>
    <w:rsid w:val="3C69676C"/>
    <w:rsid w:val="3CDB3096"/>
    <w:rsid w:val="3D3BB16D"/>
    <w:rsid w:val="3DA515AB"/>
    <w:rsid w:val="3DE70CAA"/>
    <w:rsid w:val="3DF0BD05"/>
    <w:rsid w:val="3EC6AB9E"/>
    <w:rsid w:val="3ED09162"/>
    <w:rsid w:val="3F2FAB35"/>
    <w:rsid w:val="3F39CEFF"/>
    <w:rsid w:val="3F68B015"/>
    <w:rsid w:val="3FB00C2C"/>
    <w:rsid w:val="3FFEB863"/>
    <w:rsid w:val="403BF49D"/>
    <w:rsid w:val="403D3932"/>
    <w:rsid w:val="41002A58"/>
    <w:rsid w:val="411EAD6C"/>
    <w:rsid w:val="41287727"/>
    <w:rsid w:val="412980C3"/>
    <w:rsid w:val="4135BF48"/>
    <w:rsid w:val="41EEDE0A"/>
    <w:rsid w:val="422BE15A"/>
    <w:rsid w:val="423A307A"/>
    <w:rsid w:val="425546D7"/>
    <w:rsid w:val="425AC270"/>
    <w:rsid w:val="425D2431"/>
    <w:rsid w:val="42F3BB01"/>
    <w:rsid w:val="42F98192"/>
    <w:rsid w:val="43F23CB3"/>
    <w:rsid w:val="4459DC21"/>
    <w:rsid w:val="454CD4CB"/>
    <w:rsid w:val="456A000B"/>
    <w:rsid w:val="45CB72DF"/>
    <w:rsid w:val="46DAEFF7"/>
    <w:rsid w:val="47366894"/>
    <w:rsid w:val="474337A8"/>
    <w:rsid w:val="47698C39"/>
    <w:rsid w:val="477C5896"/>
    <w:rsid w:val="47C41DD2"/>
    <w:rsid w:val="47CE374A"/>
    <w:rsid w:val="48ACCF06"/>
    <w:rsid w:val="49D79AFF"/>
    <w:rsid w:val="4A2BDD7E"/>
    <w:rsid w:val="4A3E00D7"/>
    <w:rsid w:val="4A3F129B"/>
    <w:rsid w:val="4A46CD50"/>
    <w:rsid w:val="4A4B7E03"/>
    <w:rsid w:val="4A5DB4F9"/>
    <w:rsid w:val="4A73840B"/>
    <w:rsid w:val="4ACB5859"/>
    <w:rsid w:val="4B0FD8F7"/>
    <w:rsid w:val="4B597A1C"/>
    <w:rsid w:val="4B75F070"/>
    <w:rsid w:val="4BADD721"/>
    <w:rsid w:val="4BE5C3FC"/>
    <w:rsid w:val="4C18E97F"/>
    <w:rsid w:val="4C38CDDF"/>
    <w:rsid w:val="4C53CAD2"/>
    <w:rsid w:val="4C6EAB91"/>
    <w:rsid w:val="4C9DCCBF"/>
    <w:rsid w:val="4CFA03AA"/>
    <w:rsid w:val="4DF2F619"/>
    <w:rsid w:val="4EA76B0F"/>
    <w:rsid w:val="4ECDBFA0"/>
    <w:rsid w:val="4EEC61FE"/>
    <w:rsid w:val="4F40E8F3"/>
    <w:rsid w:val="4F6E9527"/>
    <w:rsid w:val="4FBCE88E"/>
    <w:rsid w:val="5041D9AF"/>
    <w:rsid w:val="504AA628"/>
    <w:rsid w:val="50E45ED9"/>
    <w:rsid w:val="511905F0"/>
    <w:rsid w:val="516181A0"/>
    <w:rsid w:val="5199603E"/>
    <w:rsid w:val="52383C8C"/>
    <w:rsid w:val="52A34485"/>
    <w:rsid w:val="52CB48CE"/>
    <w:rsid w:val="52DA23D7"/>
    <w:rsid w:val="5315EF29"/>
    <w:rsid w:val="532675A2"/>
    <w:rsid w:val="533DB093"/>
    <w:rsid w:val="5369452E"/>
    <w:rsid w:val="537D00DF"/>
    <w:rsid w:val="53AAC2C9"/>
    <w:rsid w:val="546DB7B0"/>
    <w:rsid w:val="549D1312"/>
    <w:rsid w:val="559BE826"/>
    <w:rsid w:val="55CC3632"/>
    <w:rsid w:val="55F04F3D"/>
    <w:rsid w:val="56906BED"/>
    <w:rsid w:val="56F51A45"/>
    <w:rsid w:val="5737B887"/>
    <w:rsid w:val="57541A34"/>
    <w:rsid w:val="575B7D06"/>
    <w:rsid w:val="57791074"/>
    <w:rsid w:val="586FD17C"/>
    <w:rsid w:val="58DBAD04"/>
    <w:rsid w:val="597845D0"/>
    <w:rsid w:val="59B31D44"/>
    <w:rsid w:val="59E4FD4F"/>
    <w:rsid w:val="5A1EA31C"/>
    <w:rsid w:val="5A6E31E3"/>
    <w:rsid w:val="5AE5E2D9"/>
    <w:rsid w:val="5B1AEDA9"/>
    <w:rsid w:val="5B3E7C1C"/>
    <w:rsid w:val="5B80A967"/>
    <w:rsid w:val="5B8C9DA9"/>
    <w:rsid w:val="5BB4A030"/>
    <w:rsid w:val="5C0BA2E4"/>
    <w:rsid w:val="5C8E824E"/>
    <w:rsid w:val="5E8827F0"/>
    <w:rsid w:val="5E9E4A6C"/>
    <w:rsid w:val="5EC22165"/>
    <w:rsid w:val="5EF5D468"/>
    <w:rsid w:val="5EF5E6EE"/>
    <w:rsid w:val="5FDA4892"/>
    <w:rsid w:val="6048D085"/>
    <w:rsid w:val="606FD4C4"/>
    <w:rsid w:val="6114AB50"/>
    <w:rsid w:val="625D1EAD"/>
    <w:rsid w:val="629B11FA"/>
    <w:rsid w:val="62BAC61C"/>
    <w:rsid w:val="62D4941D"/>
    <w:rsid w:val="638F4F39"/>
    <w:rsid w:val="63DABC48"/>
    <w:rsid w:val="6452405F"/>
    <w:rsid w:val="647A8D2E"/>
    <w:rsid w:val="64F61FE8"/>
    <w:rsid w:val="65390072"/>
    <w:rsid w:val="6551BE76"/>
    <w:rsid w:val="655D0AB2"/>
    <w:rsid w:val="66546412"/>
    <w:rsid w:val="66B1546E"/>
    <w:rsid w:val="66B9E287"/>
    <w:rsid w:val="682E3AF6"/>
    <w:rsid w:val="68419F44"/>
    <w:rsid w:val="69685B90"/>
    <w:rsid w:val="697D8B14"/>
    <w:rsid w:val="69B6351D"/>
    <w:rsid w:val="69DD6FA5"/>
    <w:rsid w:val="69F44A46"/>
    <w:rsid w:val="6A2C57D0"/>
    <w:rsid w:val="6A315E0F"/>
    <w:rsid w:val="6A6A434E"/>
    <w:rsid w:val="6A8EE825"/>
    <w:rsid w:val="6A954DAF"/>
    <w:rsid w:val="6AC94512"/>
    <w:rsid w:val="6AD90BF8"/>
    <w:rsid w:val="6AFD3B85"/>
    <w:rsid w:val="6B88C0A5"/>
    <w:rsid w:val="6C4F7071"/>
    <w:rsid w:val="6CB41B82"/>
    <w:rsid w:val="6CE22AC8"/>
    <w:rsid w:val="6D3BF2FB"/>
    <w:rsid w:val="6D589D1B"/>
    <w:rsid w:val="6D674342"/>
    <w:rsid w:val="6D80E9EA"/>
    <w:rsid w:val="6DEFAAFD"/>
    <w:rsid w:val="6E253E92"/>
    <w:rsid w:val="6E45804A"/>
    <w:rsid w:val="6F04355E"/>
    <w:rsid w:val="6F72BA3B"/>
    <w:rsid w:val="6FAA8E44"/>
    <w:rsid w:val="6FAB56BE"/>
    <w:rsid w:val="6FFEF63C"/>
    <w:rsid w:val="7045FEC3"/>
    <w:rsid w:val="708AF5B2"/>
    <w:rsid w:val="708CF1C1"/>
    <w:rsid w:val="70DC0554"/>
    <w:rsid w:val="70EFA0C3"/>
    <w:rsid w:val="71665359"/>
    <w:rsid w:val="71829F0F"/>
    <w:rsid w:val="71A54E21"/>
    <w:rsid w:val="721FD5A7"/>
    <w:rsid w:val="725A3CB1"/>
    <w:rsid w:val="731B8525"/>
    <w:rsid w:val="7378D635"/>
    <w:rsid w:val="73926684"/>
    <w:rsid w:val="739CBC2F"/>
    <w:rsid w:val="73E3B335"/>
    <w:rsid w:val="73E4F61D"/>
    <w:rsid w:val="746E9889"/>
    <w:rsid w:val="7488AB9E"/>
    <w:rsid w:val="749DF72B"/>
    <w:rsid w:val="74DB54B9"/>
    <w:rsid w:val="7564CC02"/>
    <w:rsid w:val="757014D1"/>
    <w:rsid w:val="759F6CEA"/>
    <w:rsid w:val="762C39DE"/>
    <w:rsid w:val="766BBCBE"/>
    <w:rsid w:val="768ECE8A"/>
    <w:rsid w:val="76B0B3AD"/>
    <w:rsid w:val="771AFDE2"/>
    <w:rsid w:val="776F7A99"/>
    <w:rsid w:val="779238BD"/>
    <w:rsid w:val="77EF2919"/>
    <w:rsid w:val="77FC1A77"/>
    <w:rsid w:val="78229CBB"/>
    <w:rsid w:val="785FD8F5"/>
    <w:rsid w:val="78C71E54"/>
    <w:rsid w:val="795013A7"/>
    <w:rsid w:val="795A8C54"/>
    <w:rsid w:val="7997C88E"/>
    <w:rsid w:val="799D643F"/>
    <w:rsid w:val="79B9DCF8"/>
    <w:rsid w:val="79D0304D"/>
    <w:rsid w:val="79FF82B8"/>
    <w:rsid w:val="7A3525C7"/>
    <w:rsid w:val="7A5565A1"/>
    <w:rsid w:val="7B19ABD3"/>
    <w:rsid w:val="7B3D1A0C"/>
    <w:rsid w:val="7B87B54B"/>
    <w:rsid w:val="7BB3AF0F"/>
    <w:rsid w:val="7BC62CB7"/>
    <w:rsid w:val="7BD15ACF"/>
    <w:rsid w:val="7C0824B8"/>
    <w:rsid w:val="7C5E21FC"/>
    <w:rsid w:val="7CB512FE"/>
    <w:rsid w:val="7D009946"/>
    <w:rsid w:val="7D053A4C"/>
    <w:rsid w:val="7D0B9B3E"/>
    <w:rsid w:val="7D19F95A"/>
    <w:rsid w:val="7D9DB9A8"/>
    <w:rsid w:val="7E13C377"/>
    <w:rsid w:val="7E5FBA50"/>
    <w:rsid w:val="7EAE5CE7"/>
    <w:rsid w:val="7EEFD334"/>
    <w:rsid w:val="7F0B2921"/>
    <w:rsid w:val="7F4C1CC5"/>
    <w:rsid w:val="7FA569F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9F55F"/>
  <w15:docId w15:val="{052DF6DC-D3EA-4B96-A24C-787D9960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E6"/>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445350"/>
    <w:pPr>
      <w:keepNext/>
      <w:pBdr>
        <w:top w:val="nil"/>
        <w:left w:val="nil"/>
        <w:bottom w:val="nil"/>
        <w:right w:val="nil"/>
        <w:between w:val="nil"/>
        <w:bar w:val="nil"/>
      </w:pBdr>
      <w:spacing w:before="240" w:after="120"/>
      <w:outlineLvl w:val="1"/>
    </w:pPr>
    <w:rPr>
      <w:rFonts w:ascii="Arial Narrow" w:hAnsi="Arial Narrow"/>
      <w:b/>
      <w:bCs/>
      <w:color w:val="2683C6" w:themeColor="accent2"/>
      <w:sz w:val="32"/>
      <w:szCs w:val="32"/>
      <w:u w:color="522098"/>
    </w:rPr>
  </w:style>
  <w:style w:type="paragraph" w:styleId="Heading3">
    <w:name w:val="heading 3"/>
    <w:basedOn w:val="Normal"/>
    <w:next w:val="Normal"/>
    <w:link w:val="Heading3Char"/>
    <w:uiPriority w:val="9"/>
    <w:unhideWhenUsed/>
    <w:qFormat/>
    <w:rsid w:val="00062735"/>
    <w:pPr>
      <w:spacing w:after="200" w:line="276" w:lineRule="auto"/>
      <w:outlineLvl w:val="2"/>
    </w:pPr>
    <w:rPr>
      <w:rFonts w:ascii="Arial" w:hAnsi="Arial"/>
      <w:b/>
      <w:bCs/>
      <w:szCs w:val="24"/>
    </w:rPr>
  </w:style>
  <w:style w:type="paragraph" w:styleId="Heading4">
    <w:name w:val="heading 4"/>
    <w:basedOn w:val="Body"/>
    <w:next w:val="Normal"/>
    <w:link w:val="Heading4Char"/>
    <w:uiPriority w:val="9"/>
    <w:unhideWhenUsed/>
    <w:qFormat/>
    <w:rsid w:val="00DC754A"/>
    <w:pPr>
      <w:numPr>
        <w:ilvl w:val="1"/>
        <w:numId w:val="8"/>
      </w:numPr>
      <w:spacing w:before="280" w:after="280"/>
      <w:outlineLvl w:val="3"/>
    </w:pPr>
    <w:rPr>
      <w:rFonts w:ascii="Arial" w:hAnsi="Arial"/>
      <w:b/>
      <w:color w:val="auto"/>
      <w:sz w:val="24"/>
      <w:szCs w:val="24"/>
    </w:rPr>
  </w:style>
  <w:style w:type="paragraph" w:styleId="Heading5">
    <w:name w:val="heading 5"/>
    <w:basedOn w:val="Heading4"/>
    <w:next w:val="Normal"/>
    <w:link w:val="Heading5Char"/>
    <w:uiPriority w:val="9"/>
    <w:unhideWhenUsed/>
    <w:qFormat/>
    <w:rsid w:val="001375E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82"/>
    <w:pPr>
      <w:tabs>
        <w:tab w:val="center" w:pos="4680"/>
        <w:tab w:val="right" w:pos="9360"/>
      </w:tabs>
    </w:pPr>
    <w:rPr>
      <w:rFonts w:ascii="Arial" w:hAnsi="Arial"/>
    </w:rPr>
  </w:style>
  <w:style w:type="character" w:customStyle="1" w:styleId="HeaderChar">
    <w:name w:val="Header Char"/>
    <w:basedOn w:val="DefaultParagraphFont"/>
    <w:link w:val="Header"/>
    <w:uiPriority w:val="99"/>
    <w:rsid w:val="00312B82"/>
    <w:rPr>
      <w:rFonts w:ascii="Arial" w:hAnsi="Arial"/>
      <w:sz w:val="24"/>
    </w:rPr>
  </w:style>
  <w:style w:type="paragraph" w:styleId="Footer">
    <w:name w:val="footer"/>
    <w:basedOn w:val="Normal"/>
    <w:link w:val="FooterChar"/>
    <w:uiPriority w:val="99"/>
    <w:unhideWhenUsed/>
    <w:rsid w:val="00312B82"/>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312B82"/>
    <w:rPr>
      <w:rFonts w:ascii="Arial" w:hAnsi="Arial"/>
      <w:sz w:val="24"/>
    </w:rPr>
  </w:style>
  <w:style w:type="table" w:styleId="TableGrid">
    <w:name w:val="Table Grid"/>
    <w:basedOn w:val="TableNormal"/>
    <w:uiPriority w:val="59"/>
    <w:rsid w:val="0031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312B82"/>
    <w:pPr>
      <w:spacing w:after="100" w:line="276" w:lineRule="auto"/>
      <w:ind w:left="480"/>
    </w:pPr>
    <w:rPr>
      <w:rFonts w:ascii="Arial" w:hAnsi="Arial"/>
    </w:rPr>
  </w:style>
  <w:style w:type="paragraph" w:customStyle="1" w:styleId="Body">
    <w:name w:val="Body"/>
    <w:rsid w:val="00312B82"/>
    <w:pPr>
      <w:pBdr>
        <w:top w:val="nil"/>
        <w:left w:val="nil"/>
        <w:bottom w:val="nil"/>
        <w:right w:val="nil"/>
        <w:between w:val="nil"/>
        <w:bar w:val="nil"/>
      </w:pBdr>
      <w:spacing w:after="120" w:line="240" w:lineRule="auto"/>
    </w:pPr>
    <w:rPr>
      <w:rFonts w:ascii="Times New Roman" w:eastAsia="Times New Roman" w:hAnsi="Times New Roman" w:cs="Times New Roman"/>
      <w:color w:val="000000"/>
      <w:sz w:val="20"/>
      <w:szCs w:val="20"/>
      <w:u w:color="000000"/>
      <w:bdr w:val="nil"/>
      <w:lang w:eastAsia="en-CA"/>
    </w:rPr>
  </w:style>
  <w:style w:type="paragraph" w:customStyle="1" w:styleId="CoverSubtitle">
    <w:name w:val="Cover Subtitle"/>
    <w:rsid w:val="00312B82"/>
    <w:pPr>
      <w:keepNext/>
      <w:pBdr>
        <w:top w:val="nil"/>
        <w:left w:val="nil"/>
        <w:bottom w:val="nil"/>
        <w:right w:val="nil"/>
        <w:between w:val="nil"/>
        <w:bar w:val="nil"/>
      </w:pBdr>
      <w:spacing w:after="360" w:line="240" w:lineRule="auto"/>
      <w:outlineLvl w:val="0"/>
    </w:pPr>
    <w:rPr>
      <w:rFonts w:ascii="Arial Narrow" w:eastAsia="Arial Narrow" w:hAnsi="Arial Narrow" w:cs="Arial Narrow"/>
      <w:b/>
      <w:bCs/>
      <w:color w:val="522098"/>
      <w:sz w:val="36"/>
      <w:szCs w:val="36"/>
      <w:u w:color="522098"/>
      <w:bdr w:val="nil"/>
      <w:lang w:eastAsia="en-CA"/>
    </w:rPr>
  </w:style>
  <w:style w:type="paragraph" w:styleId="BalloonText">
    <w:name w:val="Balloon Text"/>
    <w:basedOn w:val="Normal"/>
    <w:link w:val="BalloonTextChar"/>
    <w:uiPriority w:val="99"/>
    <w:semiHidden/>
    <w:unhideWhenUsed/>
    <w:rsid w:val="005B6E5E"/>
    <w:rPr>
      <w:rFonts w:ascii="Tahoma" w:hAnsi="Tahoma" w:cs="Tahoma"/>
      <w:sz w:val="16"/>
      <w:szCs w:val="16"/>
    </w:rPr>
  </w:style>
  <w:style w:type="character" w:customStyle="1" w:styleId="BalloonTextChar">
    <w:name w:val="Balloon Text Char"/>
    <w:basedOn w:val="DefaultParagraphFont"/>
    <w:link w:val="BalloonText"/>
    <w:uiPriority w:val="99"/>
    <w:semiHidden/>
    <w:rsid w:val="005B6E5E"/>
    <w:rPr>
      <w:rFonts w:ascii="Tahoma" w:hAnsi="Tahoma" w:cs="Tahoma"/>
      <w:sz w:val="16"/>
      <w:szCs w:val="16"/>
    </w:rPr>
  </w:style>
  <w:style w:type="character" w:styleId="Hyperlink">
    <w:name w:val="Hyperlink"/>
    <w:basedOn w:val="DefaultParagraphFont"/>
    <w:uiPriority w:val="99"/>
    <w:unhideWhenUsed/>
    <w:rsid w:val="00D45364"/>
    <w:rPr>
      <w:color w:val="6B9F25" w:themeColor="hyperlink"/>
      <w:u w:val="single"/>
    </w:rPr>
  </w:style>
  <w:style w:type="character" w:styleId="CommentReference">
    <w:name w:val="annotation reference"/>
    <w:basedOn w:val="DefaultParagraphFont"/>
    <w:uiPriority w:val="99"/>
    <w:semiHidden/>
    <w:unhideWhenUsed/>
    <w:rsid w:val="00621391"/>
    <w:rPr>
      <w:sz w:val="16"/>
      <w:szCs w:val="16"/>
    </w:rPr>
  </w:style>
  <w:style w:type="paragraph" w:styleId="CommentText">
    <w:name w:val="annotation text"/>
    <w:basedOn w:val="Normal"/>
    <w:link w:val="CommentTextChar"/>
    <w:uiPriority w:val="99"/>
    <w:unhideWhenUsed/>
    <w:rsid w:val="00621391"/>
    <w:rPr>
      <w:sz w:val="20"/>
      <w:szCs w:val="20"/>
    </w:rPr>
  </w:style>
  <w:style w:type="character" w:customStyle="1" w:styleId="CommentTextChar">
    <w:name w:val="Comment Text Char"/>
    <w:basedOn w:val="DefaultParagraphFont"/>
    <w:link w:val="CommentText"/>
    <w:uiPriority w:val="99"/>
    <w:rsid w:val="006213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1391"/>
    <w:rPr>
      <w:b/>
      <w:bCs/>
    </w:rPr>
  </w:style>
  <w:style w:type="character" w:customStyle="1" w:styleId="CommentSubjectChar">
    <w:name w:val="Comment Subject Char"/>
    <w:basedOn w:val="CommentTextChar"/>
    <w:link w:val="CommentSubject"/>
    <w:uiPriority w:val="99"/>
    <w:semiHidden/>
    <w:rsid w:val="00621391"/>
    <w:rPr>
      <w:rFonts w:ascii="Times New Roman" w:hAnsi="Times New Roman"/>
      <w:b/>
      <w:bCs/>
      <w:sz w:val="20"/>
      <w:szCs w:val="20"/>
    </w:rPr>
  </w:style>
  <w:style w:type="numbering" w:customStyle="1" w:styleId="ImportedStyle3">
    <w:name w:val="Imported Style 3"/>
    <w:rsid w:val="007332FD"/>
    <w:pPr>
      <w:numPr>
        <w:numId w:val="5"/>
      </w:numPr>
    </w:pPr>
  </w:style>
  <w:style w:type="paragraph" w:styleId="ListParagraph">
    <w:name w:val="List Paragraph"/>
    <w:basedOn w:val="Normal"/>
    <w:uiPriority w:val="34"/>
    <w:qFormat/>
    <w:rsid w:val="00AE4012"/>
    <w:pPr>
      <w:ind w:left="720"/>
    </w:pPr>
  </w:style>
  <w:style w:type="character" w:customStyle="1" w:styleId="Heading4Char">
    <w:name w:val="Heading 4 Char"/>
    <w:basedOn w:val="DefaultParagraphFont"/>
    <w:link w:val="Heading4"/>
    <w:uiPriority w:val="9"/>
    <w:rsid w:val="00DC754A"/>
    <w:rPr>
      <w:rFonts w:ascii="Arial" w:eastAsia="Times New Roman" w:hAnsi="Arial" w:cs="Times New Roman"/>
      <w:b/>
      <w:sz w:val="24"/>
      <w:szCs w:val="24"/>
      <w:u w:color="000000"/>
      <w:bdr w:val="nil"/>
      <w:lang w:eastAsia="en-CA"/>
    </w:rPr>
  </w:style>
  <w:style w:type="paragraph" w:styleId="Revision">
    <w:name w:val="Revision"/>
    <w:hidden/>
    <w:uiPriority w:val="99"/>
    <w:semiHidden/>
    <w:rsid w:val="0065301C"/>
    <w:pPr>
      <w:spacing w:after="0" w:line="240" w:lineRule="auto"/>
    </w:pPr>
    <w:rPr>
      <w:rFonts w:ascii="Times New Roman" w:hAnsi="Times New Roman"/>
      <w:sz w:val="24"/>
    </w:rPr>
  </w:style>
  <w:style w:type="character" w:styleId="UnresolvedMention">
    <w:name w:val="Unresolved Mention"/>
    <w:basedOn w:val="DefaultParagraphFont"/>
    <w:uiPriority w:val="99"/>
    <w:unhideWhenUsed/>
    <w:rsid w:val="008067F3"/>
    <w:rPr>
      <w:color w:val="605E5C"/>
      <w:shd w:val="clear" w:color="auto" w:fill="E1DFDD"/>
    </w:rPr>
  </w:style>
  <w:style w:type="character" w:styleId="Mention">
    <w:name w:val="Mention"/>
    <w:basedOn w:val="DefaultParagraphFont"/>
    <w:uiPriority w:val="99"/>
    <w:unhideWhenUsed/>
    <w:rsid w:val="003A0405"/>
    <w:rPr>
      <w:color w:val="2B579A"/>
      <w:shd w:val="clear" w:color="auto" w:fill="E6E6E6"/>
    </w:rPr>
  </w:style>
  <w:style w:type="character" w:styleId="FollowedHyperlink">
    <w:name w:val="FollowedHyperlink"/>
    <w:basedOn w:val="DefaultParagraphFont"/>
    <w:uiPriority w:val="99"/>
    <w:semiHidden/>
    <w:unhideWhenUsed/>
    <w:rsid w:val="00952240"/>
    <w:rPr>
      <w:color w:val="B26B02" w:themeColor="followedHyperlink"/>
      <w:u w:val="single"/>
    </w:rPr>
  </w:style>
  <w:style w:type="paragraph" w:styleId="Date">
    <w:name w:val="Date"/>
    <w:basedOn w:val="Normal"/>
    <w:next w:val="Normal"/>
    <w:link w:val="DateChar"/>
    <w:uiPriority w:val="99"/>
    <w:semiHidden/>
    <w:unhideWhenUsed/>
    <w:rsid w:val="00445350"/>
  </w:style>
  <w:style w:type="character" w:customStyle="1" w:styleId="DateChar">
    <w:name w:val="Date Char"/>
    <w:basedOn w:val="DefaultParagraphFont"/>
    <w:link w:val="Date"/>
    <w:uiPriority w:val="99"/>
    <w:semiHidden/>
    <w:rsid w:val="00445350"/>
    <w:rPr>
      <w:rFonts w:ascii="Times New Roman" w:hAnsi="Times New Roman"/>
      <w:sz w:val="24"/>
    </w:rPr>
  </w:style>
  <w:style w:type="character" w:customStyle="1" w:styleId="Heading2Char">
    <w:name w:val="Heading 2 Char"/>
    <w:basedOn w:val="DefaultParagraphFont"/>
    <w:link w:val="Heading2"/>
    <w:uiPriority w:val="9"/>
    <w:rsid w:val="00445350"/>
    <w:rPr>
      <w:rFonts w:ascii="Arial Narrow" w:hAnsi="Arial Narrow"/>
      <w:b/>
      <w:bCs/>
      <w:color w:val="2683C6" w:themeColor="accent2"/>
      <w:sz w:val="32"/>
      <w:szCs w:val="32"/>
      <w:u w:color="522098"/>
    </w:rPr>
  </w:style>
  <w:style w:type="character" w:customStyle="1" w:styleId="Heading3Char">
    <w:name w:val="Heading 3 Char"/>
    <w:basedOn w:val="DefaultParagraphFont"/>
    <w:link w:val="Heading3"/>
    <w:uiPriority w:val="9"/>
    <w:rsid w:val="00062735"/>
    <w:rPr>
      <w:rFonts w:ascii="Arial" w:hAnsi="Arial"/>
      <w:b/>
      <w:bCs/>
      <w:sz w:val="24"/>
      <w:szCs w:val="24"/>
    </w:rPr>
  </w:style>
  <w:style w:type="character" w:customStyle="1" w:styleId="Heading5Char">
    <w:name w:val="Heading 5 Char"/>
    <w:basedOn w:val="DefaultParagraphFont"/>
    <w:link w:val="Heading5"/>
    <w:uiPriority w:val="9"/>
    <w:rsid w:val="001375E6"/>
    <w:rPr>
      <w:rFonts w:ascii="Arial" w:eastAsia="Times New Roman" w:hAnsi="Arial" w:cs="Times New Roman"/>
      <w:b/>
      <w:sz w:val="24"/>
      <w:szCs w:val="24"/>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health.gov.on.ca/fr/pro/programs/heia/" TargetMode="External"/><Relationship Id="rId3" Type="http://schemas.openxmlformats.org/officeDocument/2006/relationships/customXml" Target="../customXml/item3.xml"/><Relationship Id="rId21" Type="http://schemas.openxmlformats.org/officeDocument/2006/relationships/hyperlink" Target="mailto:OH_East_IPC_EOI_Submissions@ontariohealth.c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mailto:OH-NW-Submissions@ontariohealth.ca"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OH-Toronto.Funding@ontariohealth.ca" TargetMode="External"/><Relationship Id="rId29" Type="http://schemas.openxmlformats.org/officeDocument/2006/relationships/hyperlink" Target="https://www.hqontario.ca/Portals/0/documents/qi/qip/annual-memo-2023-2024-f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OH-NE-Finance@ontariohealth.ca"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OH-Central_PrimaryCareAdvancement@ontariohealth.ca" TargetMode="External"/><Relationship Id="rId28" Type="http://schemas.openxmlformats.org/officeDocument/2006/relationships/hyperlink" Target="https://www.hqontario.ca/Am&#233;lioration-de-la-qualit&#233;/Plans-dam&#233;lioration-de-la-qualit&#233;/Documents-dorientation-relatifs-au-plan-dam&#233;lioration-de-la-qualit&#233;"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ontariohealth.ca/fr/a-propos-de-nous/nos-programmes/regions-de-sante-ontario"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H-West-PCEOI@ontariohealth.ca" TargetMode="External"/><Relationship Id="rId27" Type="http://schemas.openxmlformats.org/officeDocument/2006/relationships/hyperlink" Target="https://www.health.gov.on.ca/fr/pro/programs/heia/"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DB8E8DE2-3EB7-4BB5-8A93-FF6A08D57D3E}">
    <t:Anchor>
      <t:Comment id="43309694"/>
    </t:Anchor>
    <t:History>
      <t:Event id="{EFDD4A3D-C09B-488A-B4B1-B136F15D8B1E}" time="2023-02-28T15:03:34.605Z">
        <t:Attribution userId="S::adrienne.spafford@ontariohealth.ca::8ded8e46-715f-4d7e-9e44-3dd179e3e5b8" userProvider="AD" userName="Spafford, Adrienne"/>
        <t:Anchor>
          <t:Comment id="43309694"/>
        </t:Anchor>
        <t:Create/>
      </t:Event>
      <t:Event id="{59D0F890-935C-466C-BA1A-82C95104933A}" time="2023-02-28T15:03:34.605Z">
        <t:Attribution userId="S::adrienne.spafford@ontariohealth.ca::8ded8e46-715f-4d7e-9e44-3dd179e3e5b8" userProvider="AD" userName="Spafford, Adrienne"/>
        <t:Anchor>
          <t:Comment id="43309694"/>
        </t:Anchor>
        <t:Assign userId="S::zahra.ismail@ontariohealth.ca::c43900e6-c29b-4af0-849d-f0fa5d0655b6" userProvider="AD" userName="Ismail, Zahra"/>
      </t:Event>
      <t:Event id="{9509E1E6-FAF7-488D-9311-597277964ACE}" time="2023-02-28T15:03:34.605Z">
        <t:Attribution userId="S::adrienne.spafford@ontariohealth.ca::8ded8e46-715f-4d7e-9e44-3dd179e3e5b8" userProvider="AD" userName="Spafford, Adrienne"/>
        <t:Anchor>
          <t:Comment id="43309694"/>
        </t:Anchor>
        <t:SetTitle title="@Ismail, Zahra @Muggah, Elizabeth Given that we are going for a more integrated future, could we ask MOH if preference could be given to proponents that are hubs of existing organizations rather than new organizations with new boards?"/>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e987aa-ba57-409a-b474-072a10bf63c3" xsi:nil="true"/>
    <lcf76f155ced4ddcb4097134ff3c332f xmlns="59db3a20-cd76-483e-8241-5de0717f7c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D872F97966D74188195EB9403F400A" ma:contentTypeVersion="9" ma:contentTypeDescription="Create a new document." ma:contentTypeScope="" ma:versionID="90f030e9e42decde1d61540c2aac383b">
  <xsd:schema xmlns:xsd="http://www.w3.org/2001/XMLSchema" xmlns:xs="http://www.w3.org/2001/XMLSchema" xmlns:p="http://schemas.microsoft.com/office/2006/metadata/properties" xmlns:ns2="59db3a20-cd76-483e-8241-5de0717f7c1b" xmlns:ns3="6ce987aa-ba57-409a-b474-072a10bf63c3" targetNamespace="http://schemas.microsoft.com/office/2006/metadata/properties" ma:root="true" ma:fieldsID="037387d618f3d464a224141c75b30504" ns2:_="" ns3:_="">
    <xsd:import namespace="59db3a20-cd76-483e-8241-5de0717f7c1b"/>
    <xsd:import namespace="6ce987aa-ba57-409a-b474-072a10bf63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3a20-cd76-483e-8241-5de0717f7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7f22d1-df36-4656-b771-499c17e378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987aa-ba57-409a-b474-072a10bf63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4be893-9554-4ae9-8310-b7adac79726f}" ma:internalName="TaxCatchAll" ma:showField="CatchAllData" ma:web="6ce987aa-ba57-409a-b474-072a10bf6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CE22C-887E-4440-805B-A9F6872C404A}">
  <ds:schemaRefs>
    <ds:schemaRef ds:uri="http://schemas.openxmlformats.org/officeDocument/2006/bibliography"/>
  </ds:schemaRefs>
</ds:datastoreItem>
</file>

<file path=customXml/itemProps2.xml><?xml version="1.0" encoding="utf-8"?>
<ds:datastoreItem xmlns:ds="http://schemas.openxmlformats.org/officeDocument/2006/customXml" ds:itemID="{7683CC96-F425-4714-A2B0-DBC036891114}">
  <ds:schemaRefs>
    <ds:schemaRef ds:uri="http://schemas.microsoft.com/office/2006/metadata/properties"/>
    <ds:schemaRef ds:uri="http://schemas.microsoft.com/office/infopath/2007/PartnerControls"/>
    <ds:schemaRef ds:uri="6ce987aa-ba57-409a-b474-072a10bf63c3"/>
    <ds:schemaRef ds:uri="59db3a20-cd76-483e-8241-5de0717f7c1b"/>
  </ds:schemaRefs>
</ds:datastoreItem>
</file>

<file path=customXml/itemProps3.xml><?xml version="1.0" encoding="utf-8"?>
<ds:datastoreItem xmlns:ds="http://schemas.openxmlformats.org/officeDocument/2006/customXml" ds:itemID="{A1C00CCE-72A1-426E-A299-2244BE3D9A1E}">
  <ds:schemaRefs>
    <ds:schemaRef ds:uri="http://schemas.microsoft.com/sharepoint/v3/contenttype/forms"/>
  </ds:schemaRefs>
</ds:datastoreItem>
</file>

<file path=customXml/itemProps4.xml><?xml version="1.0" encoding="utf-8"?>
<ds:datastoreItem xmlns:ds="http://schemas.openxmlformats.org/officeDocument/2006/customXml" ds:itemID="{9C776DA5-94AF-4E4E-AD47-47B51561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3a20-cd76-483e-8241-5de0717f7c1b"/>
    <ds:schemaRef ds:uri="6ce987aa-ba57-409a-b474-072a10bf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5192</Words>
  <Characters>29598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Développement et amélioration des équipes interprofessionnelles de soins primaires</vt:lpstr>
    </vt:vector>
  </TitlesOfParts>
  <Company>MGS</Company>
  <LinksUpToDate>false</LinksUpToDate>
  <CharactersWithSpaces>34721</CharactersWithSpaces>
  <SharedDoc>false</SharedDoc>
  <HLinks>
    <vt:vector size="12" baseType="variant">
      <vt:variant>
        <vt:i4>5636164</vt:i4>
      </vt:variant>
      <vt:variant>
        <vt:i4>3</vt:i4>
      </vt:variant>
      <vt:variant>
        <vt:i4>0</vt:i4>
      </vt:variant>
      <vt:variant>
        <vt:i4>5</vt:i4>
      </vt:variant>
      <vt:variant>
        <vt:lpwstr>https://www.hqontario.ca/Quality-Improvement/Quality-Improvement-Plans/Quality-Improvement-Plan-Guidance</vt:lpwstr>
      </vt:variant>
      <vt:variant>
        <vt:lpwstr/>
      </vt:variant>
      <vt:variant>
        <vt:i4>2490410</vt:i4>
      </vt:variant>
      <vt:variant>
        <vt:i4>0</vt:i4>
      </vt:variant>
      <vt:variant>
        <vt:i4>0</vt:i4>
      </vt:variant>
      <vt:variant>
        <vt:i4>5</vt:i4>
      </vt:variant>
      <vt:variant>
        <vt:lpwstr>https://www.health.gov.on.ca/en/pro/programs/heia/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Développement et amélioration des équipes interprofessionnelles de soins primaires 2023-2024</dc:title>
  <dc:subject/>
  <dc:creator>Chan, Joyce (MOHLTC)</dc:creator>
  <cp:keywords/>
  <cp:lastModifiedBy>Rachel Buffington</cp:lastModifiedBy>
  <cp:revision>2</cp:revision>
  <dcterms:created xsi:type="dcterms:W3CDTF">2023-05-12T17:01:00Z</dcterms:created>
  <dcterms:modified xsi:type="dcterms:W3CDTF">2023-05-12T17:01:00Z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ActionId">
    <vt:lpwstr>27a4f481-fc90-4fa7-bba7-d7c4098e7961</vt:lpwstr>
  </property>
  <property fmtid="{D5CDD505-2E9C-101B-9397-08002B2CF9AE}" pid="3" name="MSIP_Label_034a106e-6316-442c-ad35-738afd673d2b_ContentBits">
    <vt:lpwstr>0</vt:lpwstr>
  </property>
  <property fmtid="{D5CDD505-2E9C-101B-9397-08002B2CF9AE}" pid="4" name="MSIP_Label_034a106e-6316-442c-ad35-738afd673d2b_Enabled">
    <vt:lpwstr>true</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etDate">
    <vt:lpwstr>2023-01-26T13:58:44Z</vt:lpwstr>
  </property>
  <property fmtid="{D5CDD505-2E9C-101B-9397-08002B2CF9AE}" pid="8" name="MSIP_Label_034a106e-6316-442c-ad35-738afd673d2b_SiteId">
    <vt:lpwstr>cddc1229-ac2a-4b97-b78a-0e5cacb5865c</vt:lpwstr>
  </property>
  <property fmtid="{D5CDD505-2E9C-101B-9397-08002B2CF9AE}" pid="9" name="MSIP_Label_4aadeb40-e54e-40a3-b14d-330a7b16ab28_Enabled">
    <vt:lpwstr>true</vt:lpwstr>
  </property>
  <property fmtid="{D5CDD505-2E9C-101B-9397-08002B2CF9AE}" pid="10" name="MSIP_Label_4aadeb40-e54e-40a3-b14d-330a7b16ab28_SetDate">
    <vt:lpwstr>2023-04-10T15:35:49Z</vt:lpwstr>
  </property>
  <property fmtid="{D5CDD505-2E9C-101B-9397-08002B2CF9AE}" pid="11" name="MSIP_Label_4aadeb40-e54e-40a3-b14d-330a7b16ab28_Method">
    <vt:lpwstr>Standard</vt:lpwstr>
  </property>
  <property fmtid="{D5CDD505-2E9C-101B-9397-08002B2CF9AE}" pid="12" name="MSIP_Label_4aadeb40-e54e-40a3-b14d-330a7b16ab28_Name">
    <vt:lpwstr>4aadeb40-e54e-40a3-b14d-330a7b16ab28</vt:lpwstr>
  </property>
  <property fmtid="{D5CDD505-2E9C-101B-9397-08002B2CF9AE}" pid="13" name="MSIP_Label_4aadeb40-e54e-40a3-b14d-330a7b16ab28_SiteId">
    <vt:lpwstr>53b84108-318e-4e1f-ad87-17ef10451f2d</vt:lpwstr>
  </property>
  <property fmtid="{D5CDD505-2E9C-101B-9397-08002B2CF9AE}" pid="14" name="MSIP_Label_4aadeb40-e54e-40a3-b14d-330a7b16ab28_ActionId">
    <vt:lpwstr>c53e5501-f435-4cb2-94a9-c1264475bfc0</vt:lpwstr>
  </property>
  <property fmtid="{D5CDD505-2E9C-101B-9397-08002B2CF9AE}" pid="15" name="MSIP_Label_4aadeb40-e54e-40a3-b14d-330a7b16ab28_ContentBits">
    <vt:lpwstr>0</vt:lpwstr>
  </property>
  <property fmtid="{D5CDD505-2E9C-101B-9397-08002B2CF9AE}" pid="16" name="Order">
    <vt:r8>2849400</vt:r8>
  </property>
  <property fmtid="{D5CDD505-2E9C-101B-9397-08002B2CF9AE}" pid="17" name="xd_ProgID">
    <vt:lpwstr/>
  </property>
  <property fmtid="{D5CDD505-2E9C-101B-9397-08002B2CF9AE}" pid="18" name="MediaServiceImageTags">
    <vt:lpwstr/>
  </property>
  <property fmtid="{D5CDD505-2E9C-101B-9397-08002B2CF9AE}" pid="19" name="ContentTypeId">
    <vt:lpwstr>0x01010074D872F97966D74188195EB9403F400A</vt:lpwstr>
  </property>
  <property fmtid="{D5CDD505-2E9C-101B-9397-08002B2CF9AE}" pid="20" name="_SourceUrl">
    <vt:lpwstr/>
  </property>
  <property fmtid="{D5CDD505-2E9C-101B-9397-08002B2CF9AE}" pid="21" name="_SharedFileIndex">
    <vt:lpwstr/>
  </property>
  <property fmtid="{D5CDD505-2E9C-101B-9397-08002B2CF9AE}" pid="22" name="_ColorHex">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_ColorTag">
    <vt:lpwstr/>
  </property>
  <property fmtid="{D5CDD505-2E9C-101B-9397-08002B2CF9AE}" pid="27" name="TriggerFlowInfo">
    <vt:lpwstr/>
  </property>
  <property fmtid="{D5CDD505-2E9C-101B-9397-08002B2CF9AE}" pid="28" name="xd_Signature">
    <vt:bool>false</vt:bool>
  </property>
  <property fmtid="{D5CDD505-2E9C-101B-9397-08002B2CF9AE}" pid="29" name="_Emoji">
    <vt:lpwstr/>
  </property>
</Properties>
</file>